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1A4AED" w:rsidTr="00D3776C">
        <w:trPr>
          <w:trHeight w:hRule="exact" w:val="227"/>
        </w:trPr>
        <w:tc>
          <w:tcPr>
            <w:tcW w:w="935" w:type="dxa"/>
            <w:vAlign w:val="center"/>
          </w:tcPr>
          <w:p w:rsidR="001A4AED" w:rsidRDefault="001A4AED" w:rsidP="00D3776C">
            <w:pPr>
              <w:pStyle w:val="dajtabulky"/>
            </w:pPr>
          </w:p>
        </w:tc>
        <w:tc>
          <w:tcPr>
            <w:tcW w:w="6977" w:type="dxa"/>
            <w:vAlign w:val="center"/>
          </w:tcPr>
          <w:p w:rsidR="001A4AED" w:rsidRDefault="001A4AED" w:rsidP="00D3776C">
            <w:pPr>
              <w:pStyle w:val="dajtabulky"/>
              <w:rPr>
                <w:sz w:val="14"/>
                <w:szCs w:val="14"/>
              </w:rPr>
            </w:pPr>
          </w:p>
        </w:tc>
        <w:tc>
          <w:tcPr>
            <w:tcW w:w="1727" w:type="dxa"/>
            <w:vAlign w:val="center"/>
          </w:tcPr>
          <w:p w:rsidR="001A4AED" w:rsidRDefault="001A4AED" w:rsidP="00D3776C">
            <w:pPr>
              <w:pStyle w:val="dajtabulky"/>
            </w:pPr>
          </w:p>
        </w:tc>
      </w:tr>
      <w:tr w:rsidR="001A4AED" w:rsidTr="00D3776C">
        <w:trPr>
          <w:trHeight w:hRule="exact" w:val="227"/>
        </w:trPr>
        <w:tc>
          <w:tcPr>
            <w:tcW w:w="935" w:type="dxa"/>
            <w:vAlign w:val="center"/>
          </w:tcPr>
          <w:p w:rsidR="001A4AED" w:rsidRDefault="00AE3B2F" w:rsidP="00D3776C">
            <w:pPr>
              <w:pStyle w:val="Popisektabulky"/>
            </w:pPr>
            <w:r>
              <w:t>Revize</w:t>
            </w:r>
          </w:p>
        </w:tc>
        <w:tc>
          <w:tcPr>
            <w:tcW w:w="6977" w:type="dxa"/>
            <w:vAlign w:val="center"/>
          </w:tcPr>
          <w:p w:rsidR="001A4AED" w:rsidRDefault="00AE3B2F" w:rsidP="00D3776C">
            <w:pPr>
              <w:pStyle w:val="Popisektabulky"/>
            </w:pPr>
            <w:r>
              <w:t>Popis revize</w:t>
            </w:r>
          </w:p>
        </w:tc>
        <w:tc>
          <w:tcPr>
            <w:tcW w:w="1727" w:type="dxa"/>
            <w:vAlign w:val="center"/>
          </w:tcPr>
          <w:p w:rsidR="001A4AED" w:rsidRDefault="00AE3B2F" w:rsidP="00D3776C">
            <w:pPr>
              <w:pStyle w:val="Popisektabulky"/>
              <w:rPr>
                <w:sz w:val="20"/>
                <w:szCs w:val="20"/>
              </w:rPr>
            </w:pPr>
            <w:r>
              <w:t>Datum revize</w:t>
            </w:r>
          </w:p>
        </w:tc>
      </w:tr>
    </w:tbl>
    <w:p w:rsidR="001A4AED" w:rsidRDefault="001A4AED"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1A4AED" w:rsidTr="00D3776C">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1A4AED" w:rsidRDefault="00AE3B2F" w:rsidP="00D3776C">
            <w:pPr>
              <w:tabs>
                <w:tab w:val="left" w:pos="285"/>
              </w:tabs>
            </w:pPr>
            <w:r>
              <w:tab/>
            </w:r>
            <w:r>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1A4AED" w:rsidRDefault="00AE3B2F" w:rsidP="00D3776C">
            <w:pPr>
              <w:pStyle w:val="Firma"/>
              <w:rPr>
                <w:rFonts w:ascii="Arial Black" w:hAnsi="Arial Black" w:cs="Arial Black"/>
                <w:b/>
                <w:bCs/>
                <w:sz w:val="22"/>
                <w:szCs w:val="22"/>
              </w:rPr>
            </w:pPr>
            <w:r>
              <w:rPr>
                <w:rFonts w:ascii="Arial Black" w:hAnsi="Arial Black" w:cs="Arial Black"/>
                <w:b/>
                <w:bCs/>
                <w:sz w:val="22"/>
                <w:szCs w:val="22"/>
              </w:rPr>
              <w:t>AQUA PROCON s.r.o.</w:t>
            </w:r>
          </w:p>
          <w:p w:rsidR="001A4AED" w:rsidRDefault="00AE3B2F" w:rsidP="00D3776C">
            <w:pPr>
              <w:pStyle w:val="Firma"/>
            </w:pPr>
            <w:r>
              <w:t xml:space="preserve">Projektová a inženýrská společnost </w:t>
            </w:r>
          </w:p>
          <w:p w:rsidR="001A4AED" w:rsidRDefault="00AE3B2F" w:rsidP="00D3776C">
            <w:pPr>
              <w:pStyle w:val="Firma"/>
            </w:pPr>
            <w:r>
              <w:t>Palackého tř. 12, 612 00 Brno</w:t>
            </w:r>
          </w:p>
          <w:p w:rsidR="001A4AED" w:rsidRDefault="00AE3B2F" w:rsidP="00D3776C">
            <w:pPr>
              <w:pStyle w:val="Firma"/>
              <w:rPr>
                <w:sz w:val="16"/>
                <w:szCs w:val="16"/>
              </w:rPr>
            </w:pPr>
            <w:r>
              <w:rPr>
                <w:sz w:val="16"/>
                <w:szCs w:val="16"/>
              </w:rPr>
              <w:t>tel.: +420 541 426 011</w:t>
            </w:r>
          </w:p>
          <w:p w:rsidR="001A4AED" w:rsidRDefault="00AE3B2F" w:rsidP="00D3776C">
            <w:pPr>
              <w:pStyle w:val="Firma"/>
              <w:rPr>
                <w:sz w:val="16"/>
                <w:szCs w:val="16"/>
              </w:rPr>
            </w:pPr>
            <w:r>
              <w:rPr>
                <w:sz w:val="16"/>
                <w:szCs w:val="16"/>
              </w:rPr>
              <w:t>E-mail: info@aquaprocon.cz</w:t>
            </w:r>
          </w:p>
          <w:p w:rsidR="001A4AED" w:rsidRDefault="00AE3B2F" w:rsidP="00D3776C">
            <w:pPr>
              <w:pStyle w:val="Firma"/>
            </w:pPr>
            <w:r>
              <w:rPr>
                <w:sz w:val="16"/>
                <w:szCs w:val="16"/>
              </w:rPr>
              <w:t>www.aquaprocon.cz</w:t>
            </w:r>
          </w:p>
        </w:tc>
      </w:tr>
      <w:tr w:rsidR="001A4AED" w:rsidTr="00D3776C">
        <w:trPr>
          <w:trHeight w:val="312"/>
        </w:trPr>
        <w:tc>
          <w:tcPr>
            <w:tcW w:w="2383" w:type="dxa"/>
            <w:tcBorders>
              <w:top w:val="single" w:sz="2" w:space="0" w:color="auto"/>
              <w:left w:val="single" w:sz="12" w:space="0" w:color="auto"/>
              <w:bottom w:val="single" w:sz="2" w:space="0" w:color="C0C0C0"/>
              <w:right w:val="nil"/>
            </w:tcBorders>
            <w:vAlign w:val="center"/>
          </w:tcPr>
          <w:p w:rsidR="001A4AED" w:rsidRDefault="00AE3B2F" w:rsidP="00D3776C">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1A4AED" w:rsidRDefault="00AE3B2F" w:rsidP="00D3776C">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1A4AED" w:rsidTr="00D3776C">
        <w:trPr>
          <w:trHeight w:val="312"/>
        </w:trPr>
        <w:tc>
          <w:tcPr>
            <w:tcW w:w="2383" w:type="dxa"/>
            <w:tcBorders>
              <w:top w:val="single" w:sz="2" w:space="0" w:color="C0C0C0"/>
              <w:left w:val="single" w:sz="12" w:space="0" w:color="auto"/>
              <w:bottom w:val="single" w:sz="2" w:space="0" w:color="C0C0C0"/>
              <w:right w:val="nil"/>
            </w:tcBorders>
            <w:vAlign w:val="center"/>
          </w:tcPr>
          <w:p w:rsidR="001A4AED" w:rsidRDefault="00AE3B2F" w:rsidP="00D3776C">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1A4AED" w:rsidRDefault="00AE3B2F" w:rsidP="00D3776C">
            <w:r>
              <w:fldChar w:fldCharType="begin">
                <w:ffData>
                  <w:name w:val="zastupce_projektu"/>
                  <w:enabled/>
                  <w:calcOnExit w:val="0"/>
                  <w:textInput/>
                </w:ffData>
              </w:fldChar>
            </w:r>
            <w:r>
              <w:instrText xml:space="preserve"> FORMTEXT </w:instrText>
            </w:r>
            <w:r w:rsidR="00802916">
              <w:fldChar w:fldCharType="separate"/>
            </w:r>
            <w:r>
              <w:fldChar w:fldCharType="end"/>
            </w:r>
            <w:bookmarkEnd w:id="1"/>
          </w:p>
        </w:tc>
      </w:tr>
      <w:tr w:rsidR="001A4AED" w:rsidTr="00D3776C">
        <w:trPr>
          <w:trHeight w:val="312"/>
        </w:trPr>
        <w:tc>
          <w:tcPr>
            <w:tcW w:w="2383" w:type="dxa"/>
            <w:tcBorders>
              <w:top w:val="single" w:sz="2" w:space="0" w:color="C0C0C0"/>
              <w:left w:val="single" w:sz="12" w:space="0" w:color="auto"/>
              <w:bottom w:val="single" w:sz="2" w:space="0" w:color="C0C0C0"/>
              <w:right w:val="nil"/>
            </w:tcBorders>
            <w:vAlign w:val="center"/>
          </w:tcPr>
          <w:p w:rsidR="001A4AED" w:rsidRDefault="00AE3B2F" w:rsidP="00D3776C">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1A4AED" w:rsidRDefault="00AE3B2F" w:rsidP="00D3776C">
            <w:r>
              <w:fldChar w:fldCharType="begin">
                <w:ffData>
                  <w:name w:val="zodp_projektant"/>
                  <w:enabled/>
                  <w:calcOnExit w:val="0"/>
                  <w:textInput>
                    <w:default w:val="Ing. Petr Šulc"/>
                  </w:textInput>
                </w:ffData>
              </w:fldChar>
            </w:r>
            <w:r>
              <w:instrText xml:space="preserve"> FORMTEXT </w:instrText>
            </w:r>
            <w:r>
              <w:fldChar w:fldCharType="separate"/>
            </w:r>
            <w:r>
              <w:t>Ing. Petr Šulc</w:t>
            </w:r>
            <w:r>
              <w:fldChar w:fldCharType="end"/>
            </w:r>
            <w:bookmarkEnd w:id="2"/>
          </w:p>
        </w:tc>
      </w:tr>
      <w:tr w:rsidR="001A4AED" w:rsidTr="00D3776C">
        <w:trPr>
          <w:trHeight w:val="312"/>
        </w:trPr>
        <w:tc>
          <w:tcPr>
            <w:tcW w:w="2383" w:type="dxa"/>
            <w:tcBorders>
              <w:top w:val="single" w:sz="2" w:space="0" w:color="C0C0C0"/>
              <w:left w:val="single" w:sz="12" w:space="0" w:color="auto"/>
              <w:bottom w:val="single" w:sz="2" w:space="0" w:color="C0C0C0"/>
              <w:right w:val="nil"/>
            </w:tcBorders>
            <w:vAlign w:val="center"/>
          </w:tcPr>
          <w:p w:rsidR="001A4AED" w:rsidRDefault="00AE3B2F" w:rsidP="00D3776C">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1A4AED" w:rsidRDefault="00AE3B2F" w:rsidP="00D3776C">
            <w:r>
              <w:fldChar w:fldCharType="begin">
                <w:ffData>
                  <w:name w:val="vypracoval"/>
                  <w:enabled/>
                  <w:calcOnExit w:val="0"/>
                  <w:textInput>
                    <w:default w:val="Jan Kratochvíl"/>
                  </w:textInput>
                </w:ffData>
              </w:fldChar>
            </w:r>
            <w:r>
              <w:instrText xml:space="preserve"> FORMTEXT </w:instrText>
            </w:r>
            <w:r>
              <w:fldChar w:fldCharType="separate"/>
            </w:r>
            <w:r>
              <w:t>Jan Kratochvíl</w:t>
            </w:r>
            <w:r>
              <w:fldChar w:fldCharType="end"/>
            </w:r>
            <w:bookmarkEnd w:id="3"/>
          </w:p>
        </w:tc>
      </w:tr>
      <w:tr w:rsidR="001A4AED" w:rsidTr="00D3776C">
        <w:trPr>
          <w:trHeight w:val="312"/>
        </w:trPr>
        <w:tc>
          <w:tcPr>
            <w:tcW w:w="2383" w:type="dxa"/>
            <w:tcBorders>
              <w:top w:val="single" w:sz="2" w:space="0" w:color="C0C0C0"/>
              <w:left w:val="single" w:sz="12" w:space="0" w:color="auto"/>
              <w:bottom w:val="single" w:sz="12" w:space="0" w:color="auto"/>
              <w:right w:val="nil"/>
            </w:tcBorders>
            <w:vAlign w:val="center"/>
          </w:tcPr>
          <w:p w:rsidR="001A4AED" w:rsidRDefault="00AE3B2F" w:rsidP="00D3776C">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1A4AED" w:rsidRDefault="00AE3B2F" w:rsidP="00D3776C">
            <w:r>
              <w:fldChar w:fldCharType="begin">
                <w:ffData>
                  <w:name w:val="kontroloval"/>
                  <w:enabled/>
                  <w:calcOnExit w:val="0"/>
                  <w:textInput>
                    <w:default w:val="Ing. Petr Šulc"/>
                  </w:textInput>
                </w:ffData>
              </w:fldChar>
            </w:r>
            <w:r>
              <w:instrText xml:space="preserve"> FORMTEXT </w:instrText>
            </w:r>
            <w:r>
              <w:fldChar w:fldCharType="separate"/>
            </w:r>
            <w:r>
              <w:t>Ing. Petr Šulc</w:t>
            </w:r>
            <w:r>
              <w:fldChar w:fldCharType="end"/>
            </w:r>
            <w:bookmarkEnd w:id="4"/>
          </w:p>
        </w:tc>
      </w:tr>
    </w:tbl>
    <w:p w:rsidR="001A4AED" w:rsidRDefault="001A4AED"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1A4AED" w:rsidTr="00D3776C">
        <w:trPr>
          <w:trHeight w:val="284"/>
        </w:trPr>
        <w:tc>
          <w:tcPr>
            <w:tcW w:w="1021" w:type="dxa"/>
            <w:tcBorders>
              <w:top w:val="single" w:sz="12" w:space="0" w:color="auto"/>
            </w:tcBorders>
            <w:vAlign w:val="center"/>
          </w:tcPr>
          <w:p w:rsidR="001A4AED" w:rsidRDefault="00AE3B2F" w:rsidP="00D3776C">
            <w:pPr>
              <w:pStyle w:val="Popisektabulky"/>
            </w:pPr>
            <w:r>
              <w:t>Investor</w:t>
            </w:r>
          </w:p>
        </w:tc>
        <w:bookmarkStart w:id="5" w:name="Investor"/>
        <w:tc>
          <w:tcPr>
            <w:tcW w:w="8857" w:type="dxa"/>
            <w:tcBorders>
              <w:top w:val="single" w:sz="12" w:space="0" w:color="auto"/>
            </w:tcBorders>
            <w:vAlign w:val="center"/>
          </w:tcPr>
          <w:p w:rsidR="001A4AED" w:rsidRDefault="00AE3B2F" w:rsidP="00D3776C">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1A4AED" w:rsidTr="00D3776C">
        <w:trPr>
          <w:trHeight w:val="284"/>
        </w:trPr>
        <w:tc>
          <w:tcPr>
            <w:tcW w:w="1021" w:type="dxa"/>
            <w:tcBorders>
              <w:bottom w:val="single" w:sz="12" w:space="0" w:color="auto"/>
            </w:tcBorders>
            <w:vAlign w:val="center"/>
          </w:tcPr>
          <w:p w:rsidR="001A4AED" w:rsidRDefault="00AE3B2F" w:rsidP="00D3776C">
            <w:pPr>
              <w:pStyle w:val="Popisektabulky"/>
            </w:pPr>
            <w:r>
              <w:t>Objednatel</w:t>
            </w:r>
          </w:p>
        </w:tc>
        <w:bookmarkStart w:id="6" w:name="Objednatel"/>
        <w:tc>
          <w:tcPr>
            <w:tcW w:w="8857" w:type="dxa"/>
            <w:tcBorders>
              <w:bottom w:val="single" w:sz="12" w:space="0" w:color="auto"/>
            </w:tcBorders>
            <w:vAlign w:val="center"/>
          </w:tcPr>
          <w:p w:rsidR="001A4AED" w:rsidRDefault="00AE3B2F" w:rsidP="00D3776C">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1A4AED" w:rsidRDefault="001A4AED"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1A4AED" w:rsidTr="00D3776C">
        <w:trPr>
          <w:trHeight w:val="284"/>
        </w:trPr>
        <w:tc>
          <w:tcPr>
            <w:tcW w:w="995" w:type="dxa"/>
            <w:tcBorders>
              <w:top w:val="single" w:sz="12" w:space="0" w:color="auto"/>
              <w:bottom w:val="single" w:sz="12" w:space="0" w:color="auto"/>
            </w:tcBorders>
            <w:vAlign w:val="center"/>
          </w:tcPr>
          <w:p w:rsidR="001A4AED" w:rsidRDefault="00AE3B2F" w:rsidP="00D3776C">
            <w:pPr>
              <w:pStyle w:val="Popisektabulky"/>
            </w:pPr>
            <w:r>
              <w:t>Formát</w:t>
            </w:r>
          </w:p>
        </w:tc>
        <w:tc>
          <w:tcPr>
            <w:tcW w:w="709" w:type="dxa"/>
            <w:tcBorders>
              <w:top w:val="single" w:sz="12" w:space="0" w:color="auto"/>
              <w:bottom w:val="single" w:sz="12" w:space="0" w:color="auto"/>
              <w:right w:val="single" w:sz="2" w:space="0" w:color="auto"/>
            </w:tcBorders>
            <w:vAlign w:val="center"/>
          </w:tcPr>
          <w:p w:rsidR="001A4AED" w:rsidRDefault="00EA1956" w:rsidP="00D3776C">
            <w:pPr>
              <w:pStyle w:val="dajtabulky"/>
            </w:pPr>
            <w:r>
              <w:t>12</w:t>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rsidR="001A4AED" w:rsidRDefault="00AE3B2F" w:rsidP="00D3776C">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1A4AED" w:rsidRDefault="00AE3B2F" w:rsidP="00D3776C">
            <w:pPr>
              <w:pStyle w:val="dajtabulky"/>
            </w:pPr>
            <w:r>
              <w:fldChar w:fldCharType="begin">
                <w:ffData>
                  <w:name w:val="Meritko"/>
                  <w:enabled/>
                  <w:calcOnExit w:val="0"/>
                  <w:textInput/>
                </w:ffData>
              </w:fldChar>
            </w:r>
            <w:r>
              <w:instrText xml:space="preserve"> FORMTEXT </w:instrText>
            </w:r>
            <w:r w:rsidR="00802916">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1A4AED" w:rsidRDefault="00AE3B2F" w:rsidP="00D3776C">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1A4AED" w:rsidRDefault="00AE3B2F" w:rsidP="00D3776C">
            <w:pPr>
              <w:pStyle w:val="dajtabulky"/>
            </w:pPr>
            <w:r>
              <w:fldChar w:fldCharType="begin">
                <w:ffData>
                  <w:name w:val="Stupen"/>
                  <w:enabled/>
                  <w:calcOnExit w:val="0"/>
                  <w:textInput>
                    <w:default w:val="DPS"/>
                  </w:textInput>
                </w:ffData>
              </w:fldChar>
            </w:r>
            <w:r>
              <w:instrText xml:space="preserve"> FORMTEXT </w:instrText>
            </w:r>
            <w:r>
              <w:fldChar w:fldCharType="separate"/>
            </w:r>
            <w:r>
              <w:t>DPS</w:t>
            </w:r>
            <w:r>
              <w:fldChar w:fldCharType="end"/>
            </w:r>
            <w:bookmarkEnd w:id="8"/>
          </w:p>
        </w:tc>
        <w:tc>
          <w:tcPr>
            <w:tcW w:w="666" w:type="dxa"/>
            <w:tcBorders>
              <w:top w:val="single" w:sz="12" w:space="0" w:color="auto"/>
              <w:left w:val="single" w:sz="2" w:space="0" w:color="auto"/>
              <w:bottom w:val="single" w:sz="12" w:space="0" w:color="auto"/>
            </w:tcBorders>
            <w:vAlign w:val="center"/>
          </w:tcPr>
          <w:p w:rsidR="001A4AED" w:rsidRDefault="00AE3B2F" w:rsidP="00D3776C">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1A4AED" w:rsidRDefault="00AE3B2F" w:rsidP="00D3776C">
            <w:pPr>
              <w:pStyle w:val="dajtabulky"/>
            </w:pPr>
            <w:r>
              <w:fldChar w:fldCharType="begin">
                <w:ffData>
                  <w:name w:val="Datum_hl"/>
                  <w:enabled/>
                  <w:calcOnExit w:val="0"/>
                  <w:textInput>
                    <w:default w:val="07/2021"/>
                  </w:textInput>
                </w:ffData>
              </w:fldChar>
            </w:r>
            <w:r>
              <w:instrText xml:space="preserve"> FORMTEXT </w:instrText>
            </w:r>
            <w:r>
              <w:fldChar w:fldCharType="separate"/>
            </w:r>
            <w:r>
              <w:t>07/2021</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1A4AED" w:rsidRDefault="00AE3B2F" w:rsidP="00D3776C">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1A4AED" w:rsidRDefault="00AE3B2F" w:rsidP="00D3776C">
            <w:pPr>
              <w:pStyle w:val="dajtabulky"/>
              <w:rPr>
                <w:b/>
                <w:bCs/>
              </w:rPr>
            </w:pPr>
            <w:r>
              <w:rPr>
                <w:b/>
                <w:bCs/>
              </w:rPr>
              <w:fldChar w:fldCharType="begin">
                <w:ffData>
                  <w:name w:val="Zak_cislo"/>
                  <w:enabled/>
                  <w:calcOnExit w:val="0"/>
                  <w:textInput>
                    <w:default w:val="1555520-21"/>
                  </w:textInput>
                </w:ffData>
              </w:fldChar>
            </w:r>
            <w:r>
              <w:rPr>
                <w:b/>
                <w:bCs/>
              </w:rPr>
              <w:instrText xml:space="preserve"> FORMTEXT </w:instrText>
            </w:r>
            <w:r>
              <w:rPr>
                <w:b/>
                <w:bCs/>
              </w:rPr>
            </w:r>
            <w:r>
              <w:rPr>
                <w:b/>
                <w:bCs/>
              </w:rPr>
              <w:fldChar w:fldCharType="separate"/>
            </w:r>
            <w:r>
              <w:rPr>
                <w:b/>
                <w:bCs/>
              </w:rPr>
              <w:t>1555520-21</w:t>
            </w:r>
            <w:r>
              <w:rPr>
                <w:b/>
                <w:bCs/>
              </w:rPr>
              <w:fldChar w:fldCharType="end"/>
            </w:r>
            <w:bookmarkEnd w:id="10"/>
          </w:p>
        </w:tc>
      </w:tr>
    </w:tbl>
    <w:p w:rsidR="001A4AED" w:rsidRDefault="001A4AED"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1A4AED" w:rsidTr="00D3776C">
        <w:trPr>
          <w:trHeight w:val="340"/>
        </w:trPr>
        <w:tc>
          <w:tcPr>
            <w:tcW w:w="7077" w:type="dxa"/>
            <w:gridSpan w:val="2"/>
            <w:tcBorders>
              <w:top w:val="single" w:sz="12" w:space="0" w:color="auto"/>
              <w:bottom w:val="nil"/>
              <w:right w:val="nil"/>
            </w:tcBorders>
            <w:vAlign w:val="center"/>
          </w:tcPr>
          <w:p w:rsidR="001A4AED" w:rsidRDefault="00AE3B2F" w:rsidP="00D3776C">
            <w:pPr>
              <w:pStyle w:val="Popisektabulky"/>
            </w:pPr>
            <w:r>
              <w:t>Projekt</w:t>
            </w:r>
          </w:p>
        </w:tc>
        <w:tc>
          <w:tcPr>
            <w:tcW w:w="2562" w:type="dxa"/>
            <w:gridSpan w:val="3"/>
            <w:tcBorders>
              <w:top w:val="single" w:sz="12" w:space="0" w:color="auto"/>
              <w:left w:val="nil"/>
              <w:bottom w:val="nil"/>
            </w:tcBorders>
            <w:vAlign w:val="center"/>
          </w:tcPr>
          <w:p w:rsidR="001A4AED" w:rsidRDefault="001A4AED" w:rsidP="00D3776C">
            <w:pPr>
              <w:pStyle w:val="Popisektabulky"/>
            </w:pPr>
          </w:p>
        </w:tc>
      </w:tr>
      <w:tr w:rsidR="001A4AED" w:rsidTr="00D3776C">
        <w:trPr>
          <w:trHeight w:val="340"/>
        </w:trPr>
        <w:tc>
          <w:tcPr>
            <w:tcW w:w="977" w:type="dxa"/>
            <w:tcBorders>
              <w:top w:val="nil"/>
              <w:bottom w:val="nil"/>
              <w:right w:val="nil"/>
            </w:tcBorders>
            <w:vAlign w:val="center"/>
          </w:tcPr>
          <w:p w:rsidR="001A4AED" w:rsidRDefault="001A4AED" w:rsidP="00D3776C">
            <w:pPr>
              <w:pStyle w:val="Popisektabulky"/>
            </w:pPr>
          </w:p>
        </w:tc>
        <w:tc>
          <w:tcPr>
            <w:tcW w:w="6100" w:type="dxa"/>
            <w:vMerge w:val="restart"/>
            <w:tcBorders>
              <w:top w:val="nil"/>
              <w:left w:val="nil"/>
              <w:bottom w:val="nil"/>
              <w:right w:val="nil"/>
            </w:tcBorders>
          </w:tcPr>
          <w:p w:rsidR="001A4AED" w:rsidRDefault="00E4435F" w:rsidP="00E4435F">
            <w:pPr>
              <w:pStyle w:val="Projekt"/>
            </w:pPr>
            <w:r>
              <w:t>BRNO, VDJ BÍLÁ HORA - REKONSTRUKCE ELEKTRICKÉ NN PŘÍPOJKY PRO OBJEKT</w:t>
            </w:r>
          </w:p>
          <w:p w:rsidR="001A4AED" w:rsidRDefault="001A4AED" w:rsidP="00E4435F">
            <w:pPr>
              <w:pStyle w:val="Projekt"/>
            </w:pPr>
          </w:p>
        </w:tc>
        <w:tc>
          <w:tcPr>
            <w:tcW w:w="900" w:type="dxa"/>
            <w:vMerge w:val="restart"/>
            <w:tcBorders>
              <w:top w:val="nil"/>
              <w:left w:val="nil"/>
              <w:bottom w:val="nil"/>
              <w:right w:val="nil"/>
            </w:tcBorders>
          </w:tcPr>
          <w:p w:rsidR="001A4AED" w:rsidRDefault="001A4AED" w:rsidP="00D3776C">
            <w:pPr>
              <w:pStyle w:val="dajtabulky"/>
              <w:rPr>
                <w:sz w:val="28"/>
                <w:szCs w:val="28"/>
              </w:rPr>
            </w:pPr>
          </w:p>
        </w:tc>
        <w:tc>
          <w:tcPr>
            <w:tcW w:w="1662" w:type="dxa"/>
            <w:gridSpan w:val="2"/>
            <w:vMerge w:val="restart"/>
            <w:tcBorders>
              <w:top w:val="nil"/>
              <w:left w:val="nil"/>
              <w:bottom w:val="nil"/>
            </w:tcBorders>
            <w:vAlign w:val="bottom"/>
          </w:tcPr>
          <w:p w:rsidR="001A4AED" w:rsidRDefault="001A4AED" w:rsidP="00D3776C">
            <w:pPr>
              <w:pStyle w:val="dajtabulky"/>
            </w:pPr>
          </w:p>
        </w:tc>
      </w:tr>
      <w:tr w:rsidR="001A4AED" w:rsidTr="00D3776C">
        <w:trPr>
          <w:trHeight w:val="340"/>
        </w:trPr>
        <w:tc>
          <w:tcPr>
            <w:tcW w:w="977" w:type="dxa"/>
            <w:tcBorders>
              <w:top w:val="nil"/>
              <w:bottom w:val="nil"/>
              <w:right w:val="nil"/>
            </w:tcBorders>
            <w:vAlign w:val="center"/>
          </w:tcPr>
          <w:p w:rsidR="001A4AED" w:rsidRDefault="001A4AED" w:rsidP="00D3776C">
            <w:pPr>
              <w:pStyle w:val="Popisektabulky"/>
            </w:pPr>
          </w:p>
        </w:tc>
        <w:tc>
          <w:tcPr>
            <w:tcW w:w="6100" w:type="dxa"/>
            <w:vMerge/>
            <w:tcBorders>
              <w:top w:val="nil"/>
              <w:left w:val="nil"/>
              <w:bottom w:val="nil"/>
              <w:right w:val="nil"/>
            </w:tcBorders>
            <w:vAlign w:val="center"/>
          </w:tcPr>
          <w:p w:rsidR="001A4AED" w:rsidRDefault="001A4AED" w:rsidP="00D3776C">
            <w:pPr>
              <w:rPr>
                <w:sz w:val="28"/>
                <w:szCs w:val="28"/>
              </w:rPr>
            </w:pPr>
          </w:p>
        </w:tc>
        <w:tc>
          <w:tcPr>
            <w:tcW w:w="900" w:type="dxa"/>
            <w:vMerge/>
            <w:tcBorders>
              <w:top w:val="nil"/>
              <w:left w:val="nil"/>
              <w:bottom w:val="nil"/>
              <w:right w:val="nil"/>
            </w:tcBorders>
            <w:vAlign w:val="center"/>
          </w:tcPr>
          <w:p w:rsidR="001A4AED" w:rsidRDefault="001A4AED" w:rsidP="00D3776C">
            <w:pPr>
              <w:rPr>
                <w:sz w:val="28"/>
                <w:szCs w:val="28"/>
              </w:rPr>
            </w:pPr>
          </w:p>
        </w:tc>
        <w:tc>
          <w:tcPr>
            <w:tcW w:w="1662" w:type="dxa"/>
            <w:gridSpan w:val="2"/>
            <w:vMerge/>
            <w:tcBorders>
              <w:top w:val="nil"/>
              <w:left w:val="nil"/>
              <w:bottom w:val="nil"/>
            </w:tcBorders>
            <w:vAlign w:val="center"/>
          </w:tcPr>
          <w:p w:rsidR="001A4AED" w:rsidRDefault="001A4AED" w:rsidP="00D3776C">
            <w:pPr>
              <w:rPr>
                <w:b/>
                <w:bCs/>
                <w:color w:val="99CCFF"/>
                <w:sz w:val="144"/>
                <w:szCs w:val="144"/>
              </w:rPr>
            </w:pPr>
          </w:p>
        </w:tc>
      </w:tr>
      <w:tr w:rsidR="001A4AED" w:rsidTr="00D3776C">
        <w:trPr>
          <w:trHeight w:val="340"/>
        </w:trPr>
        <w:tc>
          <w:tcPr>
            <w:tcW w:w="977" w:type="dxa"/>
            <w:tcBorders>
              <w:top w:val="nil"/>
              <w:bottom w:val="nil"/>
              <w:right w:val="nil"/>
            </w:tcBorders>
            <w:vAlign w:val="center"/>
          </w:tcPr>
          <w:p w:rsidR="001A4AED" w:rsidRDefault="001A4AED" w:rsidP="00D3776C">
            <w:pPr>
              <w:pStyle w:val="Popisektabulky"/>
            </w:pPr>
          </w:p>
        </w:tc>
        <w:tc>
          <w:tcPr>
            <w:tcW w:w="6100" w:type="dxa"/>
            <w:vMerge/>
            <w:tcBorders>
              <w:top w:val="nil"/>
              <w:left w:val="nil"/>
              <w:bottom w:val="nil"/>
              <w:right w:val="nil"/>
            </w:tcBorders>
            <w:vAlign w:val="center"/>
          </w:tcPr>
          <w:p w:rsidR="001A4AED" w:rsidRDefault="001A4AED" w:rsidP="00D3776C">
            <w:pPr>
              <w:rPr>
                <w:sz w:val="28"/>
                <w:szCs w:val="28"/>
              </w:rPr>
            </w:pPr>
          </w:p>
        </w:tc>
        <w:tc>
          <w:tcPr>
            <w:tcW w:w="900" w:type="dxa"/>
            <w:vMerge/>
            <w:tcBorders>
              <w:top w:val="nil"/>
              <w:left w:val="nil"/>
              <w:bottom w:val="nil"/>
              <w:right w:val="nil"/>
            </w:tcBorders>
            <w:vAlign w:val="center"/>
          </w:tcPr>
          <w:p w:rsidR="001A4AED" w:rsidRDefault="001A4AED" w:rsidP="00D3776C">
            <w:pPr>
              <w:rPr>
                <w:sz w:val="28"/>
                <w:szCs w:val="28"/>
              </w:rPr>
            </w:pPr>
          </w:p>
        </w:tc>
        <w:tc>
          <w:tcPr>
            <w:tcW w:w="1662" w:type="dxa"/>
            <w:gridSpan w:val="2"/>
            <w:vMerge/>
            <w:tcBorders>
              <w:top w:val="nil"/>
              <w:left w:val="nil"/>
              <w:bottom w:val="nil"/>
            </w:tcBorders>
            <w:vAlign w:val="center"/>
          </w:tcPr>
          <w:p w:rsidR="001A4AED" w:rsidRDefault="001A4AED" w:rsidP="00D3776C">
            <w:pPr>
              <w:rPr>
                <w:b/>
                <w:bCs/>
                <w:color w:val="99CCFF"/>
                <w:sz w:val="144"/>
                <w:szCs w:val="144"/>
              </w:rPr>
            </w:pPr>
          </w:p>
        </w:tc>
      </w:tr>
      <w:tr w:rsidR="001A4AED" w:rsidTr="00D3776C">
        <w:trPr>
          <w:trHeight w:val="340"/>
        </w:trPr>
        <w:tc>
          <w:tcPr>
            <w:tcW w:w="977" w:type="dxa"/>
            <w:tcBorders>
              <w:top w:val="nil"/>
              <w:bottom w:val="nil"/>
              <w:right w:val="nil"/>
            </w:tcBorders>
          </w:tcPr>
          <w:p w:rsidR="001A4AED" w:rsidRDefault="001A4AED" w:rsidP="00D3776C">
            <w:pPr>
              <w:pStyle w:val="Popisektabulky"/>
            </w:pPr>
          </w:p>
        </w:tc>
        <w:tc>
          <w:tcPr>
            <w:tcW w:w="6100" w:type="dxa"/>
            <w:tcBorders>
              <w:top w:val="nil"/>
              <w:left w:val="nil"/>
              <w:bottom w:val="nil"/>
              <w:right w:val="nil"/>
            </w:tcBorders>
            <w:vAlign w:val="center"/>
          </w:tcPr>
          <w:p w:rsidR="001A4AED" w:rsidRDefault="00AE3B2F" w:rsidP="00D3776C">
            <w:pPr>
              <w:pStyle w:val="dajtabulky12"/>
            </w:pPr>
            <w:r>
              <w:fldChar w:fldCharType="begin">
                <w:ffData>
                  <w:name w:val="Oddil"/>
                  <w:enabled/>
                  <w:calcOnExit w:val="0"/>
                  <w:textInput/>
                </w:ffData>
              </w:fldChar>
            </w:r>
            <w:bookmarkStart w:id="11" w:name="Oddil"/>
            <w:r>
              <w:instrText xml:space="preserve"> FORMTEXT </w:instrText>
            </w:r>
            <w:r w:rsidR="00802916">
              <w:fldChar w:fldCharType="separate"/>
            </w:r>
            <w:r>
              <w:fldChar w:fldCharType="end"/>
            </w:r>
            <w:bookmarkEnd w:id="11"/>
          </w:p>
        </w:tc>
        <w:tc>
          <w:tcPr>
            <w:tcW w:w="900" w:type="dxa"/>
            <w:tcBorders>
              <w:top w:val="nil"/>
              <w:left w:val="nil"/>
              <w:bottom w:val="nil"/>
              <w:right w:val="nil"/>
            </w:tcBorders>
            <w:vAlign w:val="center"/>
          </w:tcPr>
          <w:p w:rsidR="001A4AED" w:rsidRDefault="001A4AED" w:rsidP="00D3776C">
            <w:pPr>
              <w:pStyle w:val="Firma"/>
            </w:pPr>
          </w:p>
        </w:tc>
        <w:tc>
          <w:tcPr>
            <w:tcW w:w="1662" w:type="dxa"/>
            <w:gridSpan w:val="2"/>
            <w:vMerge/>
            <w:tcBorders>
              <w:top w:val="nil"/>
              <w:left w:val="nil"/>
              <w:bottom w:val="nil"/>
            </w:tcBorders>
            <w:vAlign w:val="center"/>
          </w:tcPr>
          <w:p w:rsidR="001A4AED" w:rsidRDefault="001A4AED" w:rsidP="00D3776C">
            <w:pPr>
              <w:rPr>
                <w:b/>
                <w:bCs/>
                <w:color w:val="99CCFF"/>
                <w:sz w:val="144"/>
                <w:szCs w:val="144"/>
              </w:rPr>
            </w:pPr>
          </w:p>
        </w:tc>
      </w:tr>
      <w:tr w:rsidR="001A4AED" w:rsidTr="00D3776C">
        <w:trPr>
          <w:trHeight w:val="340"/>
        </w:trPr>
        <w:tc>
          <w:tcPr>
            <w:tcW w:w="977" w:type="dxa"/>
            <w:tcBorders>
              <w:top w:val="nil"/>
              <w:bottom w:val="nil"/>
              <w:right w:val="nil"/>
            </w:tcBorders>
          </w:tcPr>
          <w:p w:rsidR="001A4AED" w:rsidRDefault="001A4AED" w:rsidP="00D3776C">
            <w:pPr>
              <w:pStyle w:val="Popisektabulky"/>
            </w:pPr>
          </w:p>
        </w:tc>
        <w:tc>
          <w:tcPr>
            <w:tcW w:w="6100" w:type="dxa"/>
            <w:tcBorders>
              <w:top w:val="nil"/>
              <w:left w:val="nil"/>
              <w:bottom w:val="nil"/>
              <w:right w:val="nil"/>
            </w:tcBorders>
            <w:vAlign w:val="center"/>
          </w:tcPr>
          <w:p w:rsidR="001A4AED" w:rsidRDefault="00AE3B2F" w:rsidP="00D3776C">
            <w:pPr>
              <w:pStyle w:val="dajtabulky12"/>
            </w:pPr>
            <w:r>
              <w:fldChar w:fldCharType="begin">
                <w:ffData>
                  <w:name w:val=""/>
                  <w:enabled/>
                  <w:calcOnExit w:val="0"/>
                  <w:textInput/>
                </w:ffData>
              </w:fldChar>
            </w:r>
            <w:r>
              <w:instrText xml:space="preserve"> FORMTEXT </w:instrText>
            </w:r>
            <w:r w:rsidR="00802916">
              <w:fldChar w:fldCharType="separate"/>
            </w:r>
            <w:r>
              <w:fldChar w:fldCharType="end"/>
            </w:r>
          </w:p>
        </w:tc>
        <w:tc>
          <w:tcPr>
            <w:tcW w:w="900" w:type="dxa"/>
            <w:tcBorders>
              <w:top w:val="nil"/>
              <w:left w:val="nil"/>
              <w:bottom w:val="nil"/>
              <w:right w:val="nil"/>
            </w:tcBorders>
            <w:vAlign w:val="center"/>
          </w:tcPr>
          <w:p w:rsidR="001A4AED" w:rsidRDefault="001A4AED" w:rsidP="00D3776C">
            <w:pPr>
              <w:pStyle w:val="Firma"/>
            </w:pPr>
          </w:p>
        </w:tc>
        <w:tc>
          <w:tcPr>
            <w:tcW w:w="1662" w:type="dxa"/>
            <w:gridSpan w:val="2"/>
            <w:vMerge/>
            <w:tcBorders>
              <w:top w:val="nil"/>
              <w:left w:val="nil"/>
              <w:bottom w:val="nil"/>
            </w:tcBorders>
            <w:vAlign w:val="center"/>
          </w:tcPr>
          <w:p w:rsidR="001A4AED" w:rsidRDefault="001A4AED" w:rsidP="00D3776C">
            <w:pPr>
              <w:rPr>
                <w:b/>
                <w:bCs/>
                <w:color w:val="99CCFF"/>
                <w:sz w:val="144"/>
                <w:szCs w:val="144"/>
              </w:rPr>
            </w:pPr>
          </w:p>
        </w:tc>
      </w:tr>
      <w:tr w:rsidR="001A4AED" w:rsidTr="00D3776C">
        <w:trPr>
          <w:trHeight w:val="340"/>
        </w:trPr>
        <w:tc>
          <w:tcPr>
            <w:tcW w:w="977" w:type="dxa"/>
            <w:tcBorders>
              <w:top w:val="nil"/>
              <w:bottom w:val="nil"/>
              <w:right w:val="nil"/>
            </w:tcBorders>
          </w:tcPr>
          <w:p w:rsidR="001A4AED" w:rsidRDefault="001A4AED" w:rsidP="00D3776C">
            <w:pPr>
              <w:pStyle w:val="Popisektabulky"/>
            </w:pPr>
          </w:p>
        </w:tc>
        <w:tc>
          <w:tcPr>
            <w:tcW w:w="6100" w:type="dxa"/>
            <w:tcBorders>
              <w:top w:val="nil"/>
              <w:left w:val="nil"/>
              <w:bottom w:val="nil"/>
              <w:right w:val="nil"/>
            </w:tcBorders>
            <w:vAlign w:val="center"/>
          </w:tcPr>
          <w:p w:rsidR="001A4AED" w:rsidRDefault="001A4AED" w:rsidP="00D3776C">
            <w:pPr>
              <w:pStyle w:val="dajtabulky12"/>
            </w:pPr>
          </w:p>
        </w:tc>
        <w:tc>
          <w:tcPr>
            <w:tcW w:w="900" w:type="dxa"/>
            <w:tcBorders>
              <w:top w:val="nil"/>
              <w:left w:val="nil"/>
              <w:bottom w:val="nil"/>
              <w:right w:val="nil"/>
            </w:tcBorders>
            <w:vAlign w:val="center"/>
          </w:tcPr>
          <w:p w:rsidR="001A4AED" w:rsidRDefault="001A4AED" w:rsidP="00D3776C">
            <w:pPr>
              <w:pStyle w:val="Firma"/>
            </w:pPr>
          </w:p>
        </w:tc>
        <w:tc>
          <w:tcPr>
            <w:tcW w:w="1662" w:type="dxa"/>
            <w:gridSpan w:val="2"/>
            <w:vMerge/>
            <w:tcBorders>
              <w:top w:val="nil"/>
              <w:left w:val="nil"/>
              <w:bottom w:val="nil"/>
            </w:tcBorders>
            <w:vAlign w:val="center"/>
          </w:tcPr>
          <w:p w:rsidR="001A4AED" w:rsidRDefault="001A4AED" w:rsidP="00D3776C">
            <w:pPr>
              <w:rPr>
                <w:b/>
                <w:bCs/>
                <w:color w:val="99CCFF"/>
                <w:sz w:val="144"/>
                <w:szCs w:val="144"/>
              </w:rPr>
            </w:pPr>
          </w:p>
        </w:tc>
      </w:tr>
      <w:tr w:rsidR="001A4AED" w:rsidTr="00D3776C">
        <w:trPr>
          <w:trHeight w:val="340"/>
        </w:trPr>
        <w:tc>
          <w:tcPr>
            <w:tcW w:w="977" w:type="dxa"/>
            <w:tcBorders>
              <w:top w:val="nil"/>
              <w:bottom w:val="nil"/>
              <w:right w:val="nil"/>
            </w:tcBorders>
          </w:tcPr>
          <w:p w:rsidR="001A4AED" w:rsidRDefault="001A4AED" w:rsidP="00D3776C">
            <w:pPr>
              <w:pStyle w:val="Popisektabulky"/>
            </w:pPr>
          </w:p>
        </w:tc>
        <w:tc>
          <w:tcPr>
            <w:tcW w:w="6100" w:type="dxa"/>
            <w:tcBorders>
              <w:top w:val="nil"/>
              <w:left w:val="nil"/>
              <w:bottom w:val="nil"/>
              <w:right w:val="nil"/>
            </w:tcBorders>
            <w:vAlign w:val="center"/>
          </w:tcPr>
          <w:p w:rsidR="001A4AED" w:rsidRDefault="001A4AED" w:rsidP="00D3776C">
            <w:pPr>
              <w:pStyle w:val="dajtabulky12"/>
            </w:pPr>
          </w:p>
        </w:tc>
        <w:tc>
          <w:tcPr>
            <w:tcW w:w="900" w:type="dxa"/>
            <w:tcBorders>
              <w:top w:val="nil"/>
              <w:left w:val="nil"/>
              <w:bottom w:val="nil"/>
              <w:right w:val="nil"/>
            </w:tcBorders>
            <w:vAlign w:val="center"/>
          </w:tcPr>
          <w:p w:rsidR="001A4AED" w:rsidRDefault="001A4AED" w:rsidP="00D3776C">
            <w:pPr>
              <w:pStyle w:val="Firma"/>
            </w:pPr>
          </w:p>
        </w:tc>
        <w:tc>
          <w:tcPr>
            <w:tcW w:w="1662" w:type="dxa"/>
            <w:gridSpan w:val="2"/>
            <w:vMerge/>
            <w:tcBorders>
              <w:top w:val="nil"/>
              <w:left w:val="nil"/>
              <w:bottom w:val="nil"/>
            </w:tcBorders>
            <w:vAlign w:val="center"/>
          </w:tcPr>
          <w:p w:rsidR="001A4AED" w:rsidRDefault="001A4AED" w:rsidP="00D3776C">
            <w:pPr>
              <w:rPr>
                <w:b/>
                <w:bCs/>
                <w:color w:val="99CCFF"/>
                <w:sz w:val="144"/>
                <w:szCs w:val="144"/>
              </w:rPr>
            </w:pPr>
          </w:p>
        </w:tc>
      </w:tr>
      <w:tr w:rsidR="001A4AED" w:rsidTr="00D3776C">
        <w:trPr>
          <w:trHeight w:val="340"/>
        </w:trPr>
        <w:tc>
          <w:tcPr>
            <w:tcW w:w="977" w:type="dxa"/>
            <w:tcBorders>
              <w:top w:val="nil"/>
              <w:bottom w:val="single" w:sz="12" w:space="0" w:color="auto"/>
              <w:right w:val="nil"/>
            </w:tcBorders>
          </w:tcPr>
          <w:p w:rsidR="001A4AED" w:rsidRDefault="001A4AED" w:rsidP="00D3776C">
            <w:pPr>
              <w:pStyle w:val="Popisektabulky"/>
            </w:pPr>
          </w:p>
        </w:tc>
        <w:tc>
          <w:tcPr>
            <w:tcW w:w="6100" w:type="dxa"/>
            <w:tcBorders>
              <w:top w:val="nil"/>
              <w:left w:val="nil"/>
              <w:bottom w:val="single" w:sz="12" w:space="0" w:color="auto"/>
              <w:right w:val="nil"/>
            </w:tcBorders>
            <w:vAlign w:val="center"/>
          </w:tcPr>
          <w:p w:rsidR="001A4AED" w:rsidRDefault="001A4AED" w:rsidP="00D3776C">
            <w:pPr>
              <w:pStyle w:val="dajtabulky12"/>
            </w:pPr>
          </w:p>
        </w:tc>
        <w:tc>
          <w:tcPr>
            <w:tcW w:w="2562" w:type="dxa"/>
            <w:gridSpan w:val="3"/>
            <w:tcBorders>
              <w:top w:val="nil"/>
              <w:left w:val="nil"/>
              <w:bottom w:val="single" w:sz="12" w:space="0" w:color="auto"/>
            </w:tcBorders>
            <w:vAlign w:val="center"/>
          </w:tcPr>
          <w:p w:rsidR="001A4AED" w:rsidRDefault="00AE3B2F" w:rsidP="00D3776C">
            <w:pPr>
              <w:pStyle w:val="dajtabulky"/>
              <w:jc w:val="right"/>
            </w:pPr>
            <w:r>
              <w:t>Souprava</w:t>
            </w:r>
          </w:p>
        </w:tc>
      </w:tr>
      <w:tr w:rsidR="001A4AED" w:rsidTr="00D3776C">
        <w:trPr>
          <w:trHeight w:hRule="exact" w:val="281"/>
        </w:trPr>
        <w:tc>
          <w:tcPr>
            <w:tcW w:w="977" w:type="dxa"/>
            <w:tcBorders>
              <w:top w:val="single" w:sz="12" w:space="0" w:color="auto"/>
              <w:bottom w:val="nil"/>
              <w:right w:val="nil"/>
            </w:tcBorders>
            <w:shd w:val="clear" w:color="auto" w:fill="E0E0E0"/>
            <w:vAlign w:val="center"/>
          </w:tcPr>
          <w:p w:rsidR="001A4AED" w:rsidRDefault="00AE3B2F" w:rsidP="00D3776C">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1A4AED" w:rsidRDefault="001A4AED" w:rsidP="00D3776C"/>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1A4AED" w:rsidRDefault="00AE3B2F" w:rsidP="00D3776C">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1A4AED" w:rsidRDefault="00AE3B2F" w:rsidP="00D3776C">
            <w:pPr>
              <w:pStyle w:val="Popisektabulky"/>
            </w:pPr>
            <w:r>
              <w:t>Revize</w:t>
            </w:r>
          </w:p>
        </w:tc>
      </w:tr>
      <w:tr w:rsidR="001A4AED" w:rsidTr="00D3776C">
        <w:trPr>
          <w:trHeight w:val="567"/>
        </w:trPr>
        <w:tc>
          <w:tcPr>
            <w:tcW w:w="977" w:type="dxa"/>
            <w:tcBorders>
              <w:top w:val="nil"/>
              <w:bottom w:val="single" w:sz="12" w:space="0" w:color="auto"/>
              <w:right w:val="nil"/>
            </w:tcBorders>
            <w:shd w:val="clear" w:color="auto" w:fill="E0E0E0"/>
          </w:tcPr>
          <w:p w:rsidR="001A4AED" w:rsidRDefault="001A4AED" w:rsidP="00D3776C">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1A4AED" w:rsidRDefault="00AE3B2F" w:rsidP="00D3776C">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1A4AED" w:rsidRDefault="00AE3B2F" w:rsidP="00D3776C">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1A4AED" w:rsidRDefault="00AE3B2F" w:rsidP="00D3776C">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1A4AED" w:rsidRDefault="001A4AED" w:rsidP="008922DA"/>
    <w:p w:rsidR="006404D0" w:rsidRDefault="006404D0" w:rsidP="008922DA"/>
    <w:p w:rsidR="006404D0" w:rsidRDefault="006404D0">
      <w:r>
        <w:br w:type="page"/>
      </w:r>
    </w:p>
    <w:p w:rsidR="006404D0" w:rsidRDefault="006404D0" w:rsidP="008922DA"/>
    <w:p w:rsidR="006404D0" w:rsidRDefault="006404D0">
      <w:r>
        <w:br w:type="page"/>
      </w:r>
    </w:p>
    <w:p w:rsidR="001A4AED" w:rsidRDefault="001A4AED" w:rsidP="008922DA">
      <w:pPr>
        <w:sectPr w:rsidR="001A4AED" w:rsidSect="00633FC3">
          <w:type w:val="continuous"/>
          <w:pgSz w:w="11906" w:h="16838" w:code="9"/>
          <w:pgMar w:top="1418" w:right="1134" w:bottom="567" w:left="1418" w:header="709" w:footer="709" w:gutter="0"/>
          <w:cols w:space="708"/>
          <w:vAlign w:val="bottom"/>
          <w:docGrid w:linePitch="360"/>
        </w:sectPr>
      </w:pPr>
    </w:p>
    <w:p w:rsidR="006404D0"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88671675" w:history="1">
        <w:r w:rsidR="006404D0" w:rsidRPr="00AF4E92">
          <w:rPr>
            <w:rStyle w:val="Hypertextovodkaz"/>
            <w:noProof/>
          </w:rPr>
          <w:t>B.1</w:t>
        </w:r>
        <w:r w:rsidR="006404D0">
          <w:rPr>
            <w:rFonts w:asciiTheme="minorHAnsi" w:eastAsiaTheme="minorEastAsia" w:hAnsiTheme="minorHAnsi" w:cstheme="minorBidi"/>
            <w:b w:val="0"/>
            <w:bCs w:val="0"/>
            <w:noProof/>
            <w:color w:val="auto"/>
            <w:sz w:val="22"/>
            <w:szCs w:val="22"/>
          </w:rPr>
          <w:tab/>
        </w:r>
        <w:r w:rsidR="006404D0" w:rsidRPr="00AF4E92">
          <w:rPr>
            <w:rStyle w:val="Hypertextovodkaz"/>
            <w:noProof/>
          </w:rPr>
          <w:t>Popis území sta</w:t>
        </w:r>
        <w:bookmarkStart w:id="15" w:name="_GoBack"/>
        <w:bookmarkEnd w:id="15"/>
        <w:r w:rsidR="006404D0" w:rsidRPr="00AF4E92">
          <w:rPr>
            <w:rStyle w:val="Hypertextovodkaz"/>
            <w:noProof/>
          </w:rPr>
          <w:t>vby</w:t>
        </w:r>
        <w:r w:rsidR="006404D0">
          <w:rPr>
            <w:noProof/>
            <w:webHidden/>
          </w:rPr>
          <w:tab/>
        </w:r>
        <w:r w:rsidR="006404D0">
          <w:rPr>
            <w:noProof/>
            <w:webHidden/>
          </w:rPr>
          <w:fldChar w:fldCharType="begin"/>
        </w:r>
        <w:r w:rsidR="006404D0">
          <w:rPr>
            <w:noProof/>
            <w:webHidden/>
          </w:rPr>
          <w:instrText xml:space="preserve"> PAGEREF _Toc88671675 \h </w:instrText>
        </w:r>
        <w:r w:rsidR="006404D0">
          <w:rPr>
            <w:noProof/>
            <w:webHidden/>
          </w:rPr>
        </w:r>
        <w:r w:rsidR="006404D0">
          <w:rPr>
            <w:noProof/>
            <w:webHidden/>
          </w:rPr>
          <w:fldChar w:fldCharType="separate"/>
        </w:r>
        <w:r w:rsidR="006404D0">
          <w:rPr>
            <w:noProof/>
            <w:webHidden/>
          </w:rPr>
          <w:t>5</w:t>
        </w:r>
        <w:r w:rsidR="006404D0">
          <w:rPr>
            <w:noProof/>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76" w:history="1">
        <w:r w:rsidRPr="00AF4E92">
          <w:rPr>
            <w:rStyle w:val="Hypertextovodkaz"/>
            <w:rFonts w:ascii="Arial Narrow" w:hAnsi="Arial Narrow"/>
          </w:rPr>
          <w:t>B.1.1</w:t>
        </w:r>
        <w:r>
          <w:rPr>
            <w:rFonts w:asciiTheme="minorHAnsi" w:eastAsiaTheme="minorEastAsia" w:hAnsiTheme="minorHAnsi" w:cstheme="minorBidi"/>
            <w:sz w:val="22"/>
            <w:szCs w:val="22"/>
          </w:rPr>
          <w:tab/>
        </w:r>
        <w:r w:rsidRPr="00AF4E92">
          <w:rPr>
            <w:rStyle w:val="Hypertextovodkaz"/>
            <w:rFonts w:ascii="Arial Narrow" w:hAnsi="Arial Narrow"/>
          </w:rPr>
          <w:t>CHARAKTERISTIKA STAVEBNÍCH POZEMKŮ</w:t>
        </w:r>
        <w:r>
          <w:rPr>
            <w:webHidden/>
          </w:rPr>
          <w:tab/>
        </w:r>
        <w:r>
          <w:rPr>
            <w:webHidden/>
          </w:rPr>
          <w:fldChar w:fldCharType="begin"/>
        </w:r>
        <w:r>
          <w:rPr>
            <w:webHidden/>
          </w:rPr>
          <w:instrText xml:space="preserve"> PAGEREF _Toc88671676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77" w:history="1">
        <w:r w:rsidRPr="00AF4E92">
          <w:rPr>
            <w:rStyle w:val="Hypertextovodkaz"/>
            <w:rFonts w:ascii="Arial Narrow" w:hAnsi="Arial Narrow"/>
            <w:caps/>
          </w:rPr>
          <w:t>B.1.2</w:t>
        </w:r>
        <w:r>
          <w:rPr>
            <w:rFonts w:asciiTheme="minorHAnsi" w:eastAsiaTheme="minorEastAsia" w:hAnsiTheme="minorHAnsi" w:cstheme="minorBidi"/>
            <w:sz w:val="22"/>
            <w:szCs w:val="22"/>
          </w:rPr>
          <w:tab/>
        </w:r>
        <w:r w:rsidRPr="00AF4E92">
          <w:rPr>
            <w:rStyle w:val="Hypertextovodkaz"/>
            <w:rFonts w:ascii="Arial Narrow" w:hAnsi="Arial Narrow"/>
            <w:caps/>
          </w:rPr>
          <w:t>Údaje o souladu s územním rozhodnutím nebo regulačním plánem</w:t>
        </w:r>
        <w:r>
          <w:rPr>
            <w:webHidden/>
          </w:rPr>
          <w:tab/>
        </w:r>
        <w:r>
          <w:rPr>
            <w:webHidden/>
          </w:rPr>
          <w:fldChar w:fldCharType="begin"/>
        </w:r>
        <w:r>
          <w:rPr>
            <w:webHidden/>
          </w:rPr>
          <w:instrText xml:space="preserve"> PAGEREF _Toc88671677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78" w:history="1">
        <w:r w:rsidRPr="00AF4E92">
          <w:rPr>
            <w:rStyle w:val="Hypertextovodkaz"/>
            <w:rFonts w:ascii="Arial Narrow" w:hAnsi="Arial Narrow"/>
            <w:caps/>
          </w:rPr>
          <w:t>B.1.3</w:t>
        </w:r>
        <w:r>
          <w:rPr>
            <w:rFonts w:asciiTheme="minorHAnsi" w:eastAsiaTheme="minorEastAsia" w:hAnsiTheme="minorHAnsi" w:cstheme="minorBidi"/>
            <w:sz w:val="22"/>
            <w:szCs w:val="22"/>
          </w:rPr>
          <w:tab/>
        </w:r>
        <w:r w:rsidRPr="00AF4E92">
          <w:rPr>
            <w:rStyle w:val="Hypertextovodkaz"/>
            <w:rFonts w:ascii="Arial Narrow" w:hAnsi="Arial Narrow"/>
            <w:caps/>
          </w:rPr>
          <w:t>Údaje o souladu s územně plánovací dokumentací</w:t>
        </w:r>
        <w:r>
          <w:rPr>
            <w:webHidden/>
          </w:rPr>
          <w:tab/>
        </w:r>
        <w:r>
          <w:rPr>
            <w:webHidden/>
          </w:rPr>
          <w:fldChar w:fldCharType="begin"/>
        </w:r>
        <w:r>
          <w:rPr>
            <w:webHidden/>
          </w:rPr>
          <w:instrText xml:space="preserve"> PAGEREF _Toc88671678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79" w:history="1">
        <w:r w:rsidRPr="00AF4E92">
          <w:rPr>
            <w:rStyle w:val="Hypertextovodkaz"/>
            <w:rFonts w:ascii="Arial Narrow" w:hAnsi="Arial Narrow"/>
            <w:caps/>
          </w:rPr>
          <w:t>B.1.4</w:t>
        </w:r>
        <w:r>
          <w:rPr>
            <w:rFonts w:asciiTheme="minorHAnsi" w:eastAsiaTheme="minorEastAsia" w:hAnsiTheme="minorHAnsi" w:cstheme="minorBidi"/>
            <w:sz w:val="22"/>
            <w:szCs w:val="22"/>
          </w:rPr>
          <w:tab/>
        </w:r>
        <w:r w:rsidRPr="00AF4E92">
          <w:rPr>
            <w:rStyle w:val="Hypertextovodkaz"/>
            <w:rFonts w:ascii="Arial Narrow" w:hAnsi="Arial Narrow"/>
            <w:caps/>
          </w:rPr>
          <w:t>Informace o vydaných rozhodnutích o povolení výjimky z obecných požadavků na využívání území</w:t>
        </w:r>
        <w:r>
          <w:rPr>
            <w:webHidden/>
          </w:rPr>
          <w:tab/>
        </w:r>
        <w:r>
          <w:rPr>
            <w:webHidden/>
          </w:rPr>
          <w:fldChar w:fldCharType="begin"/>
        </w:r>
        <w:r>
          <w:rPr>
            <w:webHidden/>
          </w:rPr>
          <w:instrText xml:space="preserve"> PAGEREF _Toc88671679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0" w:history="1">
        <w:r w:rsidRPr="00AF4E92">
          <w:rPr>
            <w:rStyle w:val="Hypertextovodkaz"/>
            <w:rFonts w:ascii="Arial Narrow" w:hAnsi="Arial Narrow"/>
            <w:caps/>
          </w:rPr>
          <w:t>B.1.5</w:t>
        </w:r>
        <w:r>
          <w:rPr>
            <w:rFonts w:asciiTheme="minorHAnsi" w:eastAsiaTheme="minorEastAsia" w:hAnsiTheme="minorHAnsi" w:cstheme="minorBidi"/>
            <w:sz w:val="22"/>
            <w:szCs w:val="22"/>
          </w:rPr>
          <w:tab/>
        </w:r>
        <w:r w:rsidRPr="00AF4E92">
          <w:rPr>
            <w:rStyle w:val="Hypertextovodkaz"/>
            <w:rFonts w:ascii="Arial Narrow" w:hAnsi="Arial Narrow"/>
            <w:caps/>
          </w:rPr>
          <w:t>Informace o tom, zda a v jakých částech dokumentace jsou zohledněny podmínky závazných stanovisek dotčených orgánů</w:t>
        </w:r>
        <w:r>
          <w:rPr>
            <w:webHidden/>
          </w:rPr>
          <w:tab/>
        </w:r>
        <w:r>
          <w:rPr>
            <w:webHidden/>
          </w:rPr>
          <w:fldChar w:fldCharType="begin"/>
        </w:r>
        <w:r>
          <w:rPr>
            <w:webHidden/>
          </w:rPr>
          <w:instrText xml:space="preserve"> PAGEREF _Toc88671680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1" w:history="1">
        <w:r w:rsidRPr="00AF4E92">
          <w:rPr>
            <w:rStyle w:val="Hypertextovodkaz"/>
            <w:rFonts w:ascii="Arial Narrow" w:hAnsi="Arial Narrow"/>
          </w:rPr>
          <w:t>B.1.6</w:t>
        </w:r>
        <w:r>
          <w:rPr>
            <w:rFonts w:asciiTheme="minorHAnsi" w:eastAsiaTheme="minorEastAsia" w:hAnsiTheme="minorHAnsi" w:cstheme="minorBidi"/>
            <w:sz w:val="22"/>
            <w:szCs w:val="22"/>
          </w:rPr>
          <w:tab/>
        </w:r>
        <w:r w:rsidRPr="00AF4E92">
          <w:rPr>
            <w:rStyle w:val="Hypertextovodkaz"/>
            <w:rFonts w:ascii="Arial Narrow" w:hAnsi="Arial Narrow"/>
          </w:rPr>
          <w:t>VÝČET A ZÁVĚRY PROVEDENÝCH PRŮZKUMŮ A ROZBORŮ</w:t>
        </w:r>
        <w:r>
          <w:rPr>
            <w:webHidden/>
          </w:rPr>
          <w:tab/>
        </w:r>
        <w:r>
          <w:rPr>
            <w:webHidden/>
          </w:rPr>
          <w:fldChar w:fldCharType="begin"/>
        </w:r>
        <w:r>
          <w:rPr>
            <w:webHidden/>
          </w:rPr>
          <w:instrText xml:space="preserve"> PAGEREF _Toc88671681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2" w:history="1">
        <w:r w:rsidRPr="00AF4E92">
          <w:rPr>
            <w:rStyle w:val="Hypertextovodkaz"/>
            <w:rFonts w:ascii="Arial Narrow" w:hAnsi="Arial Narrow"/>
          </w:rPr>
          <w:t>B.1.7</w:t>
        </w:r>
        <w:r>
          <w:rPr>
            <w:rFonts w:asciiTheme="minorHAnsi" w:eastAsiaTheme="minorEastAsia" w:hAnsiTheme="minorHAnsi" w:cstheme="minorBidi"/>
            <w:sz w:val="22"/>
            <w:szCs w:val="22"/>
          </w:rPr>
          <w:tab/>
        </w:r>
        <w:r w:rsidRPr="00AF4E92">
          <w:rPr>
            <w:rStyle w:val="Hypertextovodkaz"/>
            <w:rFonts w:ascii="Arial Narrow" w:hAnsi="Arial Narrow"/>
          </w:rPr>
          <w:t>OCHRANA ÚZEMÍ PODLE JINÝCH PRÁVNÍCH PŘEDPISŮ</w:t>
        </w:r>
        <w:r>
          <w:rPr>
            <w:webHidden/>
          </w:rPr>
          <w:tab/>
        </w:r>
        <w:r>
          <w:rPr>
            <w:webHidden/>
          </w:rPr>
          <w:fldChar w:fldCharType="begin"/>
        </w:r>
        <w:r>
          <w:rPr>
            <w:webHidden/>
          </w:rPr>
          <w:instrText xml:space="preserve"> PAGEREF _Toc88671682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3" w:history="1">
        <w:r w:rsidRPr="00AF4E92">
          <w:rPr>
            <w:rStyle w:val="Hypertextovodkaz"/>
            <w:rFonts w:ascii="Arial Narrow" w:hAnsi="Arial Narrow"/>
          </w:rPr>
          <w:t>B.1.8</w:t>
        </w:r>
        <w:r>
          <w:rPr>
            <w:rFonts w:asciiTheme="minorHAnsi" w:eastAsiaTheme="minorEastAsia" w:hAnsiTheme="minorHAnsi" w:cstheme="minorBidi"/>
            <w:sz w:val="22"/>
            <w:szCs w:val="22"/>
          </w:rPr>
          <w:tab/>
        </w:r>
        <w:r w:rsidRPr="00AF4E92">
          <w:rPr>
            <w:rStyle w:val="Hypertextovodkaz"/>
            <w:rFonts w:ascii="Arial Narrow" w:hAnsi="Arial Narrow"/>
          </w:rPr>
          <w:t>POLOHA VZHLEDEM K ZÁPLAVOVÉMU ÚZEMÍ, PODDOLOVANÉMU ÚZEMÍ</w:t>
        </w:r>
        <w:r>
          <w:rPr>
            <w:webHidden/>
          </w:rPr>
          <w:tab/>
        </w:r>
        <w:r>
          <w:rPr>
            <w:webHidden/>
          </w:rPr>
          <w:fldChar w:fldCharType="begin"/>
        </w:r>
        <w:r>
          <w:rPr>
            <w:webHidden/>
          </w:rPr>
          <w:instrText xml:space="preserve"> PAGEREF _Toc88671683 \h </w:instrText>
        </w:r>
        <w:r>
          <w:rPr>
            <w:webHidden/>
          </w:rPr>
        </w:r>
        <w:r>
          <w:rPr>
            <w:webHidden/>
          </w:rPr>
          <w:fldChar w:fldCharType="separate"/>
        </w:r>
        <w:r>
          <w:rPr>
            <w:webHidden/>
          </w:rPr>
          <w:t>5</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4" w:history="1">
        <w:r w:rsidRPr="00AF4E92">
          <w:rPr>
            <w:rStyle w:val="Hypertextovodkaz"/>
            <w:rFonts w:ascii="Arial Narrow" w:hAnsi="Arial Narrow"/>
          </w:rPr>
          <w:t>B.1.9</w:t>
        </w:r>
        <w:r>
          <w:rPr>
            <w:rFonts w:asciiTheme="minorHAnsi" w:eastAsiaTheme="minorEastAsia" w:hAnsiTheme="minorHAnsi" w:cstheme="minorBidi"/>
            <w:sz w:val="22"/>
            <w:szCs w:val="22"/>
          </w:rPr>
          <w:tab/>
        </w:r>
        <w:r w:rsidRPr="00AF4E92">
          <w:rPr>
            <w:rStyle w:val="Hypertextovodkaz"/>
            <w:rFonts w:ascii="Arial Narrow" w:hAnsi="Arial Narrow"/>
          </w:rPr>
          <w:t>VLIVY STAVBY NA OKOLNÍ STAVBY A POZEMKY, OCHRANA OKOLÍ, VLIV STAVBY NA ODTOKOVÉ POMĚRY V ÚZEMÍ</w:t>
        </w:r>
        <w:r>
          <w:rPr>
            <w:webHidden/>
          </w:rPr>
          <w:tab/>
        </w:r>
        <w:r>
          <w:rPr>
            <w:webHidden/>
          </w:rPr>
          <w:fldChar w:fldCharType="begin"/>
        </w:r>
        <w:r>
          <w:rPr>
            <w:webHidden/>
          </w:rPr>
          <w:instrText xml:space="preserve"> PAGEREF _Toc88671684 \h </w:instrText>
        </w:r>
        <w:r>
          <w:rPr>
            <w:webHidden/>
          </w:rPr>
        </w:r>
        <w:r>
          <w:rPr>
            <w:webHidden/>
          </w:rPr>
          <w:fldChar w:fldCharType="separate"/>
        </w:r>
        <w:r>
          <w:rPr>
            <w:webHidden/>
          </w:rPr>
          <w:t>6</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5" w:history="1">
        <w:r w:rsidRPr="00AF4E92">
          <w:rPr>
            <w:rStyle w:val="Hypertextovodkaz"/>
            <w:rFonts w:ascii="Arial Narrow" w:hAnsi="Arial Narrow"/>
          </w:rPr>
          <w:t>B.1.10</w:t>
        </w:r>
        <w:r>
          <w:rPr>
            <w:rFonts w:asciiTheme="minorHAnsi" w:eastAsiaTheme="minorEastAsia" w:hAnsiTheme="minorHAnsi" w:cstheme="minorBidi"/>
            <w:sz w:val="22"/>
            <w:szCs w:val="22"/>
          </w:rPr>
          <w:tab/>
        </w:r>
        <w:r w:rsidRPr="00AF4E92">
          <w:rPr>
            <w:rStyle w:val="Hypertextovodkaz"/>
            <w:rFonts w:ascii="Arial Narrow" w:hAnsi="Arial Narrow"/>
          </w:rPr>
          <w:t>POŽADAVKY NA ASANACE, DEMOLICE, KÁCENÍ DŘEVIN</w:t>
        </w:r>
        <w:r>
          <w:rPr>
            <w:webHidden/>
          </w:rPr>
          <w:tab/>
        </w:r>
        <w:r>
          <w:rPr>
            <w:webHidden/>
          </w:rPr>
          <w:fldChar w:fldCharType="begin"/>
        </w:r>
        <w:r>
          <w:rPr>
            <w:webHidden/>
          </w:rPr>
          <w:instrText xml:space="preserve"> PAGEREF _Toc88671685 \h </w:instrText>
        </w:r>
        <w:r>
          <w:rPr>
            <w:webHidden/>
          </w:rPr>
        </w:r>
        <w:r>
          <w:rPr>
            <w:webHidden/>
          </w:rPr>
          <w:fldChar w:fldCharType="separate"/>
        </w:r>
        <w:r>
          <w:rPr>
            <w:webHidden/>
          </w:rPr>
          <w:t>6</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6" w:history="1">
        <w:r w:rsidRPr="00AF4E92">
          <w:rPr>
            <w:rStyle w:val="Hypertextovodkaz"/>
            <w:rFonts w:ascii="Arial Narrow" w:hAnsi="Arial Narrow"/>
          </w:rPr>
          <w:t>B.1.11</w:t>
        </w:r>
        <w:r>
          <w:rPr>
            <w:rFonts w:asciiTheme="minorHAnsi" w:eastAsiaTheme="minorEastAsia" w:hAnsiTheme="minorHAnsi" w:cstheme="minorBidi"/>
            <w:sz w:val="22"/>
            <w:szCs w:val="22"/>
          </w:rPr>
          <w:tab/>
        </w:r>
        <w:r w:rsidRPr="00AF4E92">
          <w:rPr>
            <w:rStyle w:val="Hypertextovodkaz"/>
            <w:rFonts w:ascii="Arial Narrow" w:hAnsi="Arial Narrow"/>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_Toc88671686 \h </w:instrText>
        </w:r>
        <w:r>
          <w:rPr>
            <w:webHidden/>
          </w:rPr>
        </w:r>
        <w:r>
          <w:rPr>
            <w:webHidden/>
          </w:rPr>
          <w:fldChar w:fldCharType="separate"/>
        </w:r>
        <w:r>
          <w:rPr>
            <w:webHidden/>
          </w:rPr>
          <w:t>6</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7" w:history="1">
        <w:r w:rsidRPr="00AF4E92">
          <w:rPr>
            <w:rStyle w:val="Hypertextovodkaz"/>
            <w:rFonts w:ascii="Arial Narrow" w:hAnsi="Arial Narrow"/>
          </w:rPr>
          <w:t>B.1.12</w:t>
        </w:r>
        <w:r>
          <w:rPr>
            <w:rFonts w:asciiTheme="minorHAnsi" w:eastAsiaTheme="minorEastAsia" w:hAnsiTheme="minorHAnsi" w:cstheme="minorBidi"/>
            <w:sz w:val="22"/>
            <w:szCs w:val="22"/>
          </w:rPr>
          <w:tab/>
        </w:r>
        <w:r w:rsidRPr="00AF4E92">
          <w:rPr>
            <w:rStyle w:val="Hypertextovodkaz"/>
            <w:rFonts w:ascii="Arial Narrow" w:hAnsi="Arial Narrow"/>
          </w:rPr>
          <w:t>ÚZEMNĚ TECHNICKÉ PODMÍNKY</w:t>
        </w:r>
        <w:r>
          <w:rPr>
            <w:webHidden/>
          </w:rPr>
          <w:tab/>
        </w:r>
        <w:r>
          <w:rPr>
            <w:webHidden/>
          </w:rPr>
          <w:fldChar w:fldCharType="begin"/>
        </w:r>
        <w:r>
          <w:rPr>
            <w:webHidden/>
          </w:rPr>
          <w:instrText xml:space="preserve"> PAGEREF _Toc88671687 \h </w:instrText>
        </w:r>
        <w:r>
          <w:rPr>
            <w:webHidden/>
          </w:rPr>
        </w:r>
        <w:r>
          <w:rPr>
            <w:webHidden/>
          </w:rPr>
          <w:fldChar w:fldCharType="separate"/>
        </w:r>
        <w:r>
          <w:rPr>
            <w:webHidden/>
          </w:rPr>
          <w:t>6</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8" w:history="1">
        <w:r w:rsidRPr="00AF4E92">
          <w:rPr>
            <w:rStyle w:val="Hypertextovodkaz"/>
            <w:rFonts w:ascii="Arial Narrow" w:hAnsi="Arial Narrow"/>
          </w:rPr>
          <w:t>B.1.13</w:t>
        </w:r>
        <w:r>
          <w:rPr>
            <w:rFonts w:asciiTheme="minorHAnsi" w:eastAsiaTheme="minorEastAsia" w:hAnsiTheme="minorHAnsi" w:cstheme="minorBidi"/>
            <w:sz w:val="22"/>
            <w:szCs w:val="22"/>
          </w:rPr>
          <w:tab/>
        </w:r>
        <w:r w:rsidRPr="00AF4E92">
          <w:rPr>
            <w:rStyle w:val="Hypertextovodkaz"/>
            <w:rFonts w:ascii="Arial Narrow" w:hAnsi="Arial Narrow"/>
          </w:rPr>
          <w:t>VĚCNÉ A ČASOVÉ VAZBY STAVBY, PODMIŇUJÍCÍ, VYVOLANÉ, SOUVISEJÍCÍ INVESTICE</w:t>
        </w:r>
        <w:r>
          <w:rPr>
            <w:webHidden/>
          </w:rPr>
          <w:tab/>
        </w:r>
        <w:r>
          <w:rPr>
            <w:webHidden/>
          </w:rPr>
          <w:fldChar w:fldCharType="begin"/>
        </w:r>
        <w:r>
          <w:rPr>
            <w:webHidden/>
          </w:rPr>
          <w:instrText xml:space="preserve"> PAGEREF _Toc88671688 \h </w:instrText>
        </w:r>
        <w:r>
          <w:rPr>
            <w:webHidden/>
          </w:rPr>
        </w:r>
        <w:r>
          <w:rPr>
            <w:webHidden/>
          </w:rPr>
          <w:fldChar w:fldCharType="separate"/>
        </w:r>
        <w:r>
          <w:rPr>
            <w:webHidden/>
          </w:rPr>
          <w:t>6</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89" w:history="1">
        <w:r w:rsidRPr="00AF4E92">
          <w:rPr>
            <w:rStyle w:val="Hypertextovodkaz"/>
            <w:rFonts w:ascii="Arial Narrow" w:hAnsi="Arial Narrow"/>
          </w:rPr>
          <w:t>B.1.14</w:t>
        </w:r>
        <w:r>
          <w:rPr>
            <w:rFonts w:asciiTheme="minorHAnsi" w:eastAsiaTheme="minorEastAsia" w:hAnsiTheme="minorHAnsi" w:cstheme="minorBidi"/>
            <w:sz w:val="22"/>
            <w:szCs w:val="22"/>
          </w:rPr>
          <w:tab/>
        </w:r>
        <w:r w:rsidRPr="00AF4E92">
          <w:rPr>
            <w:rStyle w:val="Hypertextovodkaz"/>
            <w:rFonts w:ascii="Arial Narrow" w:hAnsi="Arial Narrow"/>
          </w:rPr>
          <w:t>STÁVAJÍCÍ OCHRANNÁ A BEZPEČNOSTNÍ PÁSMA</w:t>
        </w:r>
        <w:r>
          <w:rPr>
            <w:webHidden/>
          </w:rPr>
          <w:tab/>
        </w:r>
        <w:r>
          <w:rPr>
            <w:webHidden/>
          </w:rPr>
          <w:fldChar w:fldCharType="begin"/>
        </w:r>
        <w:r>
          <w:rPr>
            <w:webHidden/>
          </w:rPr>
          <w:instrText xml:space="preserve"> PAGEREF _Toc88671689 \h </w:instrText>
        </w:r>
        <w:r>
          <w:rPr>
            <w:webHidden/>
          </w:rPr>
        </w:r>
        <w:r>
          <w:rPr>
            <w:webHidden/>
          </w:rPr>
          <w:fldChar w:fldCharType="separate"/>
        </w:r>
        <w:r>
          <w:rPr>
            <w:webHidden/>
          </w:rPr>
          <w:t>6</w:t>
        </w:r>
        <w:r>
          <w:rPr>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690" w:history="1">
        <w:r w:rsidRPr="00AF4E92">
          <w:rPr>
            <w:rStyle w:val="Hypertextovodkaz"/>
            <w:noProof/>
          </w:rPr>
          <w:t>B.2</w:t>
        </w:r>
        <w:r>
          <w:rPr>
            <w:rFonts w:asciiTheme="minorHAnsi" w:eastAsiaTheme="minorEastAsia" w:hAnsiTheme="minorHAnsi" w:cstheme="minorBidi"/>
            <w:b w:val="0"/>
            <w:bCs w:val="0"/>
            <w:noProof/>
            <w:color w:val="auto"/>
            <w:sz w:val="22"/>
            <w:szCs w:val="22"/>
          </w:rPr>
          <w:tab/>
        </w:r>
        <w:r w:rsidRPr="00AF4E92">
          <w:rPr>
            <w:rStyle w:val="Hypertextovodkaz"/>
            <w:noProof/>
          </w:rPr>
          <w:t>Celkový popis stavby</w:t>
        </w:r>
        <w:r>
          <w:rPr>
            <w:noProof/>
            <w:webHidden/>
          </w:rPr>
          <w:tab/>
        </w:r>
        <w:r>
          <w:rPr>
            <w:noProof/>
            <w:webHidden/>
          </w:rPr>
          <w:fldChar w:fldCharType="begin"/>
        </w:r>
        <w:r>
          <w:rPr>
            <w:noProof/>
            <w:webHidden/>
          </w:rPr>
          <w:instrText xml:space="preserve"> PAGEREF _Toc88671690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691" w:history="1">
        <w:r w:rsidRPr="00AF4E92">
          <w:rPr>
            <w:rStyle w:val="Hypertextovodkaz"/>
            <w:rFonts w:ascii="Arial Narrow" w:hAnsi="Arial Narrow"/>
            <w:caps/>
          </w:rPr>
          <w:t>B.2.1</w:t>
        </w:r>
        <w:r>
          <w:rPr>
            <w:rFonts w:asciiTheme="minorHAnsi" w:eastAsiaTheme="minorEastAsia" w:hAnsiTheme="minorHAnsi" w:cstheme="minorBidi"/>
            <w:sz w:val="22"/>
            <w:szCs w:val="22"/>
          </w:rPr>
          <w:tab/>
        </w:r>
        <w:r w:rsidRPr="00AF4E92">
          <w:rPr>
            <w:rStyle w:val="Hypertextovodkaz"/>
            <w:rFonts w:ascii="Arial Narrow" w:hAnsi="Arial Narrow"/>
            <w:caps/>
          </w:rPr>
          <w:t>Základní charakteristika stavby a jejího užívání</w:t>
        </w:r>
        <w:r>
          <w:rPr>
            <w:webHidden/>
          </w:rPr>
          <w:tab/>
        </w:r>
        <w:r>
          <w:rPr>
            <w:webHidden/>
          </w:rPr>
          <w:fldChar w:fldCharType="begin"/>
        </w:r>
        <w:r>
          <w:rPr>
            <w:webHidden/>
          </w:rPr>
          <w:instrText xml:space="preserve"> PAGEREF _Toc88671691 \h </w:instrText>
        </w:r>
        <w:r>
          <w:rPr>
            <w:webHidden/>
          </w:rPr>
        </w:r>
        <w:r>
          <w:rPr>
            <w:webHidden/>
          </w:rPr>
          <w:fldChar w:fldCharType="separate"/>
        </w:r>
        <w:r>
          <w:rPr>
            <w:webHidden/>
          </w:rPr>
          <w:t>7</w:t>
        </w:r>
        <w:r>
          <w:rPr>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2" w:history="1">
        <w:r w:rsidRPr="00AF4E92">
          <w:rPr>
            <w:rStyle w:val="Hypertextovodkaz"/>
            <w:rFonts w:ascii="Arial Narrow" w:hAnsi="Arial Narrow"/>
            <w:noProof/>
          </w:rPr>
          <w:t>B.2.1.1</w:t>
        </w:r>
        <w:r>
          <w:rPr>
            <w:rFonts w:asciiTheme="minorHAnsi" w:eastAsiaTheme="minorEastAsia" w:hAnsiTheme="minorHAnsi" w:cstheme="minorBidi"/>
            <w:noProof/>
            <w:sz w:val="22"/>
            <w:szCs w:val="22"/>
          </w:rPr>
          <w:tab/>
        </w:r>
        <w:r w:rsidRPr="00AF4E92">
          <w:rPr>
            <w:rStyle w:val="Hypertextovodkaz"/>
            <w:rFonts w:ascii="Arial Narrow" w:hAnsi="Arial Narrow"/>
            <w:noProof/>
          </w:rPr>
          <w:t>NOVÁ STAVBA NEBO ZMĚNA DOKONČENÉ STAVBY</w:t>
        </w:r>
        <w:r>
          <w:rPr>
            <w:noProof/>
            <w:webHidden/>
          </w:rPr>
          <w:tab/>
        </w:r>
        <w:r>
          <w:rPr>
            <w:noProof/>
            <w:webHidden/>
          </w:rPr>
          <w:fldChar w:fldCharType="begin"/>
        </w:r>
        <w:r>
          <w:rPr>
            <w:noProof/>
            <w:webHidden/>
          </w:rPr>
          <w:instrText xml:space="preserve"> PAGEREF _Toc88671692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3" w:history="1">
        <w:r w:rsidRPr="00AF4E92">
          <w:rPr>
            <w:rStyle w:val="Hypertextovodkaz"/>
            <w:rFonts w:ascii="Arial Narrow" w:hAnsi="Arial Narrow"/>
            <w:noProof/>
          </w:rPr>
          <w:t>B.2.1.2</w:t>
        </w:r>
        <w:r>
          <w:rPr>
            <w:rFonts w:asciiTheme="minorHAnsi" w:eastAsiaTheme="minorEastAsia" w:hAnsiTheme="minorHAnsi" w:cstheme="minorBidi"/>
            <w:noProof/>
            <w:sz w:val="22"/>
            <w:szCs w:val="22"/>
          </w:rPr>
          <w:tab/>
        </w:r>
        <w:r w:rsidRPr="00AF4E92">
          <w:rPr>
            <w:rStyle w:val="Hypertextovodkaz"/>
            <w:rFonts w:ascii="Arial Narrow" w:hAnsi="Arial Narrow"/>
            <w:noProof/>
          </w:rPr>
          <w:t>ÚČEL UŽÍVÁNÍ STAVBY</w:t>
        </w:r>
        <w:r>
          <w:rPr>
            <w:noProof/>
            <w:webHidden/>
          </w:rPr>
          <w:tab/>
        </w:r>
        <w:r>
          <w:rPr>
            <w:noProof/>
            <w:webHidden/>
          </w:rPr>
          <w:fldChar w:fldCharType="begin"/>
        </w:r>
        <w:r>
          <w:rPr>
            <w:noProof/>
            <w:webHidden/>
          </w:rPr>
          <w:instrText xml:space="preserve"> PAGEREF _Toc88671693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4" w:history="1">
        <w:r w:rsidRPr="00AF4E92">
          <w:rPr>
            <w:rStyle w:val="Hypertextovodkaz"/>
            <w:rFonts w:ascii="Arial Narrow" w:hAnsi="Arial Narrow"/>
            <w:noProof/>
          </w:rPr>
          <w:t>B.2.1.3</w:t>
        </w:r>
        <w:r>
          <w:rPr>
            <w:rFonts w:asciiTheme="minorHAnsi" w:eastAsiaTheme="minorEastAsia" w:hAnsiTheme="minorHAnsi" w:cstheme="minorBidi"/>
            <w:noProof/>
            <w:sz w:val="22"/>
            <w:szCs w:val="22"/>
          </w:rPr>
          <w:tab/>
        </w:r>
        <w:r w:rsidRPr="00AF4E92">
          <w:rPr>
            <w:rStyle w:val="Hypertextovodkaz"/>
            <w:rFonts w:ascii="Arial Narrow" w:hAnsi="Arial Narrow"/>
            <w:noProof/>
          </w:rPr>
          <w:t>TRVALÁ NEBO DOČASNÁ STAVBA</w:t>
        </w:r>
        <w:r>
          <w:rPr>
            <w:noProof/>
            <w:webHidden/>
          </w:rPr>
          <w:tab/>
        </w:r>
        <w:r>
          <w:rPr>
            <w:noProof/>
            <w:webHidden/>
          </w:rPr>
          <w:fldChar w:fldCharType="begin"/>
        </w:r>
        <w:r>
          <w:rPr>
            <w:noProof/>
            <w:webHidden/>
          </w:rPr>
          <w:instrText xml:space="preserve"> PAGEREF _Toc88671694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5" w:history="1">
        <w:r w:rsidRPr="00AF4E92">
          <w:rPr>
            <w:rStyle w:val="Hypertextovodkaz"/>
            <w:rFonts w:ascii="Arial Narrow" w:hAnsi="Arial Narrow"/>
            <w:noProof/>
          </w:rPr>
          <w:t>B.2.1.4</w:t>
        </w:r>
        <w:r>
          <w:rPr>
            <w:rFonts w:asciiTheme="minorHAnsi" w:eastAsiaTheme="minorEastAsia" w:hAnsiTheme="minorHAnsi" w:cstheme="minorBidi"/>
            <w:noProof/>
            <w:sz w:val="22"/>
            <w:szCs w:val="22"/>
          </w:rPr>
          <w:tab/>
        </w:r>
        <w:r w:rsidRPr="00AF4E92">
          <w:rPr>
            <w:rStyle w:val="Hypertextovodkaz"/>
            <w:rFonts w:ascii="Arial Narrow" w:hAnsi="Arial Narrow"/>
            <w:noProof/>
          </w:rPr>
          <w:t>IMFORMACE O VYDANÝCH ROZHODNUTÍCH O POVOLENÍ VÝJIMKY Z TECHNICKÝCH POŽADAVKŮ NA STAVBY A TECHNICKÝCH POŽADAVKŮ ZABEZPEČUJÍCÍCH BEZBARIÉROVÉ UŽÍVÁNÍ STAVBY</w:t>
        </w:r>
        <w:r>
          <w:rPr>
            <w:noProof/>
            <w:webHidden/>
          </w:rPr>
          <w:tab/>
        </w:r>
        <w:r>
          <w:rPr>
            <w:noProof/>
            <w:webHidden/>
          </w:rPr>
          <w:fldChar w:fldCharType="begin"/>
        </w:r>
        <w:r>
          <w:rPr>
            <w:noProof/>
            <w:webHidden/>
          </w:rPr>
          <w:instrText xml:space="preserve"> PAGEREF _Toc88671695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6" w:history="1">
        <w:r w:rsidRPr="00AF4E92">
          <w:rPr>
            <w:rStyle w:val="Hypertextovodkaz"/>
            <w:rFonts w:ascii="Arial Narrow" w:hAnsi="Arial Narrow"/>
            <w:noProof/>
          </w:rPr>
          <w:t>B.2.1.5</w:t>
        </w:r>
        <w:r>
          <w:rPr>
            <w:rFonts w:asciiTheme="minorHAnsi" w:eastAsiaTheme="minorEastAsia" w:hAnsiTheme="minorHAnsi" w:cstheme="minorBidi"/>
            <w:noProof/>
            <w:sz w:val="22"/>
            <w:szCs w:val="22"/>
          </w:rPr>
          <w:tab/>
        </w:r>
        <w:r w:rsidRPr="00AF4E92">
          <w:rPr>
            <w:rStyle w:val="Hypertextovodkaz"/>
            <w:rFonts w:ascii="Arial Narrow" w:hAnsi="Arial Narrow"/>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_Toc88671696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7" w:history="1">
        <w:r w:rsidRPr="00AF4E92">
          <w:rPr>
            <w:rStyle w:val="Hypertextovodkaz"/>
            <w:rFonts w:ascii="Arial Narrow" w:hAnsi="Arial Narrow"/>
            <w:noProof/>
          </w:rPr>
          <w:t>B.2.1.6</w:t>
        </w:r>
        <w:r>
          <w:rPr>
            <w:rFonts w:asciiTheme="minorHAnsi" w:eastAsiaTheme="minorEastAsia" w:hAnsiTheme="minorHAnsi" w:cstheme="minorBidi"/>
            <w:noProof/>
            <w:sz w:val="22"/>
            <w:szCs w:val="22"/>
          </w:rPr>
          <w:tab/>
        </w:r>
        <w:r w:rsidRPr="00AF4E92">
          <w:rPr>
            <w:rStyle w:val="Hypertextovodkaz"/>
            <w:rFonts w:ascii="Arial Narrow" w:hAnsi="Arial Narrow"/>
            <w:noProof/>
          </w:rPr>
          <w:t>OCHRANA STAVBY PODLE JINÝCH PRÁVNÍCH PŘEDPISŮ</w:t>
        </w:r>
        <w:r>
          <w:rPr>
            <w:noProof/>
            <w:webHidden/>
          </w:rPr>
          <w:tab/>
        </w:r>
        <w:r>
          <w:rPr>
            <w:noProof/>
            <w:webHidden/>
          </w:rPr>
          <w:fldChar w:fldCharType="begin"/>
        </w:r>
        <w:r>
          <w:rPr>
            <w:noProof/>
            <w:webHidden/>
          </w:rPr>
          <w:instrText xml:space="preserve"> PAGEREF _Toc88671697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8" w:history="1">
        <w:r w:rsidRPr="00AF4E92">
          <w:rPr>
            <w:rStyle w:val="Hypertextovodkaz"/>
            <w:rFonts w:ascii="Arial Narrow" w:hAnsi="Arial Narrow"/>
            <w:noProof/>
          </w:rPr>
          <w:t>B.2.1.7</w:t>
        </w:r>
        <w:r>
          <w:rPr>
            <w:rFonts w:asciiTheme="minorHAnsi" w:eastAsiaTheme="minorEastAsia" w:hAnsiTheme="minorHAnsi" w:cstheme="minorBidi"/>
            <w:noProof/>
            <w:sz w:val="22"/>
            <w:szCs w:val="22"/>
          </w:rPr>
          <w:tab/>
        </w:r>
        <w:r w:rsidRPr="00AF4E92">
          <w:rPr>
            <w:rStyle w:val="Hypertextovodkaz"/>
            <w:rFonts w:ascii="Arial Narrow" w:hAnsi="Arial Narrow"/>
            <w:noProof/>
          </w:rPr>
          <w:t>NAVRHOVANÉ PARAMETRY STAVBY</w:t>
        </w:r>
        <w:r>
          <w:rPr>
            <w:noProof/>
            <w:webHidden/>
          </w:rPr>
          <w:tab/>
        </w:r>
        <w:r>
          <w:rPr>
            <w:noProof/>
            <w:webHidden/>
          </w:rPr>
          <w:fldChar w:fldCharType="begin"/>
        </w:r>
        <w:r>
          <w:rPr>
            <w:noProof/>
            <w:webHidden/>
          </w:rPr>
          <w:instrText xml:space="preserve"> PAGEREF _Toc88671698 \h </w:instrText>
        </w:r>
        <w:r>
          <w:rPr>
            <w:noProof/>
            <w:webHidden/>
          </w:rPr>
        </w:r>
        <w:r>
          <w:rPr>
            <w:noProof/>
            <w:webHidden/>
          </w:rPr>
          <w:fldChar w:fldCharType="separate"/>
        </w:r>
        <w:r>
          <w:rPr>
            <w:noProof/>
            <w:webHidden/>
          </w:rPr>
          <w:t>7</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699" w:history="1">
        <w:r w:rsidRPr="00AF4E92">
          <w:rPr>
            <w:rStyle w:val="Hypertextovodkaz"/>
            <w:rFonts w:ascii="Arial Narrow" w:hAnsi="Arial Narrow"/>
            <w:noProof/>
          </w:rPr>
          <w:t>B.2.1.8</w:t>
        </w:r>
        <w:r>
          <w:rPr>
            <w:rFonts w:asciiTheme="minorHAnsi" w:eastAsiaTheme="minorEastAsia" w:hAnsiTheme="minorHAnsi" w:cstheme="minorBidi"/>
            <w:noProof/>
            <w:sz w:val="22"/>
            <w:szCs w:val="22"/>
          </w:rPr>
          <w:tab/>
        </w:r>
        <w:r w:rsidRPr="00AF4E92">
          <w:rPr>
            <w:rStyle w:val="Hypertextovodkaz"/>
            <w:rFonts w:ascii="Arial Narrow" w:hAnsi="Arial Narrow"/>
            <w:noProof/>
          </w:rPr>
          <w:t>ZÁKLADNÍ BILANCE STAVBY</w:t>
        </w:r>
        <w:r>
          <w:rPr>
            <w:noProof/>
            <w:webHidden/>
          </w:rPr>
          <w:tab/>
        </w:r>
        <w:r>
          <w:rPr>
            <w:noProof/>
            <w:webHidden/>
          </w:rPr>
          <w:fldChar w:fldCharType="begin"/>
        </w:r>
        <w:r>
          <w:rPr>
            <w:noProof/>
            <w:webHidden/>
          </w:rPr>
          <w:instrText xml:space="preserve"> PAGEREF _Toc88671699 \h </w:instrText>
        </w:r>
        <w:r>
          <w:rPr>
            <w:noProof/>
            <w:webHidden/>
          </w:rPr>
        </w:r>
        <w:r>
          <w:rPr>
            <w:noProof/>
            <w:webHidden/>
          </w:rPr>
          <w:fldChar w:fldCharType="separate"/>
        </w:r>
        <w:r>
          <w:rPr>
            <w:noProof/>
            <w:webHidden/>
          </w:rPr>
          <w:t>8</w:t>
        </w:r>
        <w:r>
          <w:rPr>
            <w:noProof/>
            <w:webHidden/>
          </w:rPr>
          <w:fldChar w:fldCharType="end"/>
        </w:r>
      </w:hyperlink>
    </w:p>
    <w:p w:rsidR="006404D0" w:rsidRDefault="006404D0">
      <w:pPr>
        <w:pStyle w:val="Obsah3"/>
        <w:tabs>
          <w:tab w:val="left" w:pos="1440"/>
          <w:tab w:val="right" w:leader="dot" w:pos="9627"/>
        </w:tabs>
        <w:rPr>
          <w:rFonts w:asciiTheme="minorHAnsi" w:eastAsiaTheme="minorEastAsia" w:hAnsiTheme="minorHAnsi" w:cstheme="minorBidi"/>
          <w:noProof/>
          <w:sz w:val="22"/>
          <w:szCs w:val="22"/>
        </w:rPr>
      </w:pPr>
      <w:hyperlink w:anchor="_Toc88671700" w:history="1">
        <w:r w:rsidRPr="00AF4E92">
          <w:rPr>
            <w:rStyle w:val="Hypertextovodkaz"/>
            <w:rFonts w:ascii="Arial Narrow" w:hAnsi="Arial Narrow"/>
            <w:noProof/>
          </w:rPr>
          <w:t>B.2.1.9</w:t>
        </w:r>
        <w:r>
          <w:rPr>
            <w:rFonts w:asciiTheme="minorHAnsi" w:eastAsiaTheme="minorEastAsia" w:hAnsiTheme="minorHAnsi" w:cstheme="minorBidi"/>
            <w:noProof/>
            <w:sz w:val="22"/>
            <w:szCs w:val="22"/>
          </w:rPr>
          <w:tab/>
        </w:r>
        <w:r w:rsidRPr="00AF4E92">
          <w:rPr>
            <w:rStyle w:val="Hypertextovodkaz"/>
            <w:rFonts w:ascii="Arial Narrow" w:hAnsi="Arial Narrow"/>
            <w:noProof/>
          </w:rPr>
          <w:t>ZÁKLADNÍ PŘEDPOKLADY VÝSTAVBY</w:t>
        </w:r>
        <w:r>
          <w:rPr>
            <w:noProof/>
            <w:webHidden/>
          </w:rPr>
          <w:tab/>
        </w:r>
        <w:r>
          <w:rPr>
            <w:noProof/>
            <w:webHidden/>
          </w:rPr>
          <w:fldChar w:fldCharType="begin"/>
        </w:r>
        <w:r>
          <w:rPr>
            <w:noProof/>
            <w:webHidden/>
          </w:rPr>
          <w:instrText xml:space="preserve"> PAGEREF _Toc88671700 \h </w:instrText>
        </w:r>
        <w:r>
          <w:rPr>
            <w:noProof/>
            <w:webHidden/>
          </w:rPr>
        </w:r>
        <w:r>
          <w:rPr>
            <w:noProof/>
            <w:webHidden/>
          </w:rPr>
          <w:fldChar w:fldCharType="separate"/>
        </w:r>
        <w:r>
          <w:rPr>
            <w:noProof/>
            <w:webHidden/>
          </w:rPr>
          <w:t>8</w:t>
        </w:r>
        <w:r>
          <w:rPr>
            <w:noProof/>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1" w:history="1">
        <w:r w:rsidRPr="00AF4E92">
          <w:rPr>
            <w:rStyle w:val="Hypertextovodkaz"/>
            <w:rFonts w:ascii="Arial Narrow" w:hAnsi="Arial Narrow"/>
          </w:rPr>
          <w:t>B.2.2</w:t>
        </w:r>
        <w:r>
          <w:rPr>
            <w:rFonts w:asciiTheme="minorHAnsi" w:eastAsiaTheme="minorEastAsia" w:hAnsiTheme="minorHAnsi" w:cstheme="minorBidi"/>
            <w:sz w:val="22"/>
            <w:szCs w:val="22"/>
          </w:rPr>
          <w:tab/>
        </w:r>
        <w:r w:rsidRPr="00AF4E92">
          <w:rPr>
            <w:rStyle w:val="Hypertextovodkaz"/>
            <w:rFonts w:ascii="Arial Narrow" w:hAnsi="Arial Narrow"/>
          </w:rPr>
          <w:t>CELKOVÉ URBANISTICKÉ A ARCHITEKTONICKÉ ŘEŠENÍ</w:t>
        </w:r>
        <w:r>
          <w:rPr>
            <w:webHidden/>
          </w:rPr>
          <w:tab/>
        </w:r>
        <w:r>
          <w:rPr>
            <w:webHidden/>
          </w:rPr>
          <w:fldChar w:fldCharType="begin"/>
        </w:r>
        <w:r>
          <w:rPr>
            <w:webHidden/>
          </w:rPr>
          <w:instrText xml:space="preserve"> PAGEREF _Toc88671701 \h </w:instrText>
        </w:r>
        <w:r>
          <w:rPr>
            <w:webHidden/>
          </w:rPr>
        </w:r>
        <w:r>
          <w:rPr>
            <w:webHidden/>
          </w:rPr>
          <w:fldChar w:fldCharType="separate"/>
        </w:r>
        <w:r>
          <w:rPr>
            <w:webHidden/>
          </w:rPr>
          <w:t>8</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2" w:history="1">
        <w:r w:rsidRPr="00AF4E92">
          <w:rPr>
            <w:rStyle w:val="Hypertextovodkaz"/>
            <w:rFonts w:ascii="Arial Narrow" w:hAnsi="Arial Narrow"/>
            <w:caps/>
          </w:rPr>
          <w:t>B.2.3</w:t>
        </w:r>
        <w:r>
          <w:rPr>
            <w:rFonts w:asciiTheme="minorHAnsi" w:eastAsiaTheme="minorEastAsia" w:hAnsiTheme="minorHAnsi" w:cstheme="minorBidi"/>
            <w:sz w:val="22"/>
            <w:szCs w:val="22"/>
          </w:rPr>
          <w:tab/>
        </w:r>
        <w:r w:rsidRPr="00AF4E92">
          <w:rPr>
            <w:rStyle w:val="Hypertextovodkaz"/>
            <w:rFonts w:ascii="Arial Narrow" w:hAnsi="Arial Narrow"/>
            <w:caps/>
          </w:rPr>
          <w:t>Celkové provozní řešení, technologie výroby</w:t>
        </w:r>
        <w:r>
          <w:rPr>
            <w:webHidden/>
          </w:rPr>
          <w:tab/>
        </w:r>
        <w:r>
          <w:rPr>
            <w:webHidden/>
          </w:rPr>
          <w:fldChar w:fldCharType="begin"/>
        </w:r>
        <w:r>
          <w:rPr>
            <w:webHidden/>
          </w:rPr>
          <w:instrText xml:space="preserve"> PAGEREF _Toc88671702 \h </w:instrText>
        </w:r>
        <w:r>
          <w:rPr>
            <w:webHidden/>
          </w:rPr>
        </w:r>
        <w:r>
          <w:rPr>
            <w:webHidden/>
          </w:rPr>
          <w:fldChar w:fldCharType="separate"/>
        </w:r>
        <w:r>
          <w:rPr>
            <w:webHidden/>
          </w:rPr>
          <w:t>8</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3" w:history="1">
        <w:r w:rsidRPr="00AF4E92">
          <w:rPr>
            <w:rStyle w:val="Hypertextovodkaz"/>
            <w:rFonts w:ascii="Arial Narrow" w:hAnsi="Arial Narrow"/>
          </w:rPr>
          <w:t>B.2.4</w:t>
        </w:r>
        <w:r>
          <w:rPr>
            <w:rFonts w:asciiTheme="minorHAnsi" w:eastAsiaTheme="minorEastAsia" w:hAnsiTheme="minorHAnsi" w:cstheme="minorBidi"/>
            <w:sz w:val="22"/>
            <w:szCs w:val="22"/>
          </w:rPr>
          <w:tab/>
        </w:r>
        <w:r w:rsidRPr="00AF4E92">
          <w:rPr>
            <w:rStyle w:val="Hypertextovodkaz"/>
            <w:rFonts w:ascii="Arial Narrow" w:hAnsi="Arial Narrow"/>
          </w:rPr>
          <w:t>BEZBARIÉROVÉ UŽÍVÁNÍ STAVBY</w:t>
        </w:r>
        <w:r>
          <w:rPr>
            <w:webHidden/>
          </w:rPr>
          <w:tab/>
        </w:r>
        <w:r>
          <w:rPr>
            <w:webHidden/>
          </w:rPr>
          <w:fldChar w:fldCharType="begin"/>
        </w:r>
        <w:r>
          <w:rPr>
            <w:webHidden/>
          </w:rPr>
          <w:instrText xml:space="preserve"> PAGEREF _Toc88671703 \h </w:instrText>
        </w:r>
        <w:r>
          <w:rPr>
            <w:webHidden/>
          </w:rPr>
        </w:r>
        <w:r>
          <w:rPr>
            <w:webHidden/>
          </w:rPr>
          <w:fldChar w:fldCharType="separate"/>
        </w:r>
        <w:r>
          <w:rPr>
            <w:webHidden/>
          </w:rPr>
          <w:t>8</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4" w:history="1">
        <w:r w:rsidRPr="00AF4E92">
          <w:rPr>
            <w:rStyle w:val="Hypertextovodkaz"/>
            <w:rFonts w:ascii="Arial Narrow" w:hAnsi="Arial Narrow"/>
          </w:rPr>
          <w:t>B.2.5</w:t>
        </w:r>
        <w:r>
          <w:rPr>
            <w:rFonts w:asciiTheme="minorHAnsi" w:eastAsiaTheme="minorEastAsia" w:hAnsiTheme="minorHAnsi" w:cstheme="minorBidi"/>
            <w:sz w:val="22"/>
            <w:szCs w:val="22"/>
          </w:rPr>
          <w:tab/>
        </w:r>
        <w:r w:rsidRPr="00AF4E92">
          <w:rPr>
            <w:rStyle w:val="Hypertextovodkaz"/>
            <w:rFonts w:ascii="Arial Narrow" w:hAnsi="Arial Narrow"/>
          </w:rPr>
          <w:t>BEZPEČNOST PŘI UŽÍVÁNÍ STAVBY</w:t>
        </w:r>
        <w:r>
          <w:rPr>
            <w:webHidden/>
          </w:rPr>
          <w:tab/>
        </w:r>
        <w:r>
          <w:rPr>
            <w:webHidden/>
          </w:rPr>
          <w:fldChar w:fldCharType="begin"/>
        </w:r>
        <w:r>
          <w:rPr>
            <w:webHidden/>
          </w:rPr>
          <w:instrText xml:space="preserve"> PAGEREF _Toc88671704 \h </w:instrText>
        </w:r>
        <w:r>
          <w:rPr>
            <w:webHidden/>
          </w:rPr>
        </w:r>
        <w:r>
          <w:rPr>
            <w:webHidden/>
          </w:rPr>
          <w:fldChar w:fldCharType="separate"/>
        </w:r>
        <w:r>
          <w:rPr>
            <w:webHidden/>
          </w:rPr>
          <w:t>8</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5" w:history="1">
        <w:r w:rsidRPr="00AF4E92">
          <w:rPr>
            <w:rStyle w:val="Hypertextovodkaz"/>
            <w:rFonts w:ascii="Arial Narrow" w:hAnsi="Arial Narrow"/>
          </w:rPr>
          <w:t>B.2.6</w:t>
        </w:r>
        <w:r>
          <w:rPr>
            <w:rFonts w:asciiTheme="minorHAnsi" w:eastAsiaTheme="minorEastAsia" w:hAnsiTheme="minorHAnsi" w:cstheme="minorBidi"/>
            <w:sz w:val="22"/>
            <w:szCs w:val="22"/>
          </w:rPr>
          <w:tab/>
        </w:r>
        <w:r w:rsidRPr="00AF4E92">
          <w:rPr>
            <w:rStyle w:val="Hypertextovodkaz"/>
            <w:rFonts w:ascii="Arial Narrow" w:hAnsi="Arial Narrow"/>
          </w:rPr>
          <w:t>ZÁKLADNÍ TECHNICKÝ POPIS STAVEB</w:t>
        </w:r>
        <w:r>
          <w:rPr>
            <w:webHidden/>
          </w:rPr>
          <w:tab/>
        </w:r>
        <w:r>
          <w:rPr>
            <w:webHidden/>
          </w:rPr>
          <w:fldChar w:fldCharType="begin"/>
        </w:r>
        <w:r>
          <w:rPr>
            <w:webHidden/>
          </w:rPr>
          <w:instrText xml:space="preserve"> PAGEREF _Toc88671705 \h </w:instrText>
        </w:r>
        <w:r>
          <w:rPr>
            <w:webHidden/>
          </w:rPr>
        </w:r>
        <w:r>
          <w:rPr>
            <w:webHidden/>
          </w:rPr>
          <w:fldChar w:fldCharType="separate"/>
        </w:r>
        <w:r>
          <w:rPr>
            <w:webHidden/>
          </w:rPr>
          <w:t>9</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6" w:history="1">
        <w:r w:rsidRPr="00AF4E92">
          <w:rPr>
            <w:rStyle w:val="Hypertextovodkaz"/>
            <w:rFonts w:ascii="Arial Narrow" w:hAnsi="Arial Narrow"/>
            <w:caps/>
          </w:rPr>
          <w:t>B.2.7</w:t>
        </w:r>
        <w:r>
          <w:rPr>
            <w:rFonts w:asciiTheme="minorHAnsi" w:eastAsiaTheme="minorEastAsia" w:hAnsiTheme="minorHAnsi" w:cstheme="minorBidi"/>
            <w:sz w:val="22"/>
            <w:szCs w:val="22"/>
          </w:rPr>
          <w:tab/>
        </w:r>
        <w:r w:rsidRPr="00AF4E92">
          <w:rPr>
            <w:rStyle w:val="Hypertextovodkaz"/>
            <w:rFonts w:ascii="Arial Narrow" w:hAnsi="Arial Narrow"/>
            <w:caps/>
          </w:rPr>
          <w:t>Základní charakteristika technických a technologických zařízení</w:t>
        </w:r>
        <w:r>
          <w:rPr>
            <w:webHidden/>
          </w:rPr>
          <w:tab/>
        </w:r>
        <w:r>
          <w:rPr>
            <w:webHidden/>
          </w:rPr>
          <w:fldChar w:fldCharType="begin"/>
        </w:r>
        <w:r>
          <w:rPr>
            <w:webHidden/>
          </w:rPr>
          <w:instrText xml:space="preserve"> PAGEREF _Toc88671706 \h </w:instrText>
        </w:r>
        <w:r>
          <w:rPr>
            <w:webHidden/>
          </w:rPr>
        </w:r>
        <w:r>
          <w:rPr>
            <w:webHidden/>
          </w:rPr>
          <w:fldChar w:fldCharType="separate"/>
        </w:r>
        <w:r>
          <w:rPr>
            <w:webHidden/>
          </w:rPr>
          <w:t>9</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7" w:history="1">
        <w:r w:rsidRPr="00AF4E92">
          <w:rPr>
            <w:rStyle w:val="Hypertextovodkaz"/>
            <w:rFonts w:ascii="Arial Narrow" w:hAnsi="Arial Narrow"/>
          </w:rPr>
          <w:t>B.2.8</w:t>
        </w:r>
        <w:r>
          <w:rPr>
            <w:rFonts w:asciiTheme="minorHAnsi" w:eastAsiaTheme="minorEastAsia" w:hAnsiTheme="minorHAnsi" w:cstheme="minorBidi"/>
            <w:sz w:val="22"/>
            <w:szCs w:val="22"/>
          </w:rPr>
          <w:tab/>
        </w:r>
        <w:r w:rsidRPr="00AF4E92">
          <w:rPr>
            <w:rStyle w:val="Hypertextovodkaz"/>
            <w:rFonts w:ascii="Arial Narrow" w:hAnsi="Arial Narrow"/>
          </w:rPr>
          <w:t>POŽÁRNĚ BEZPEČNOSTNÍ ŘEŠENÍ</w:t>
        </w:r>
        <w:r>
          <w:rPr>
            <w:webHidden/>
          </w:rPr>
          <w:tab/>
        </w:r>
        <w:r>
          <w:rPr>
            <w:webHidden/>
          </w:rPr>
          <w:fldChar w:fldCharType="begin"/>
        </w:r>
        <w:r>
          <w:rPr>
            <w:webHidden/>
          </w:rPr>
          <w:instrText xml:space="preserve"> PAGEREF _Toc88671707 \h </w:instrText>
        </w:r>
        <w:r>
          <w:rPr>
            <w:webHidden/>
          </w:rPr>
        </w:r>
        <w:r>
          <w:rPr>
            <w:webHidden/>
          </w:rPr>
          <w:fldChar w:fldCharType="separate"/>
        </w:r>
        <w:r>
          <w:rPr>
            <w:webHidden/>
          </w:rPr>
          <w:t>9</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8" w:history="1">
        <w:r w:rsidRPr="00AF4E92">
          <w:rPr>
            <w:rStyle w:val="Hypertextovodkaz"/>
            <w:rFonts w:ascii="Arial Narrow" w:hAnsi="Arial Narrow"/>
          </w:rPr>
          <w:t>B.2.9</w:t>
        </w:r>
        <w:r>
          <w:rPr>
            <w:rFonts w:asciiTheme="minorHAnsi" w:eastAsiaTheme="minorEastAsia" w:hAnsiTheme="minorHAnsi" w:cstheme="minorBidi"/>
            <w:sz w:val="22"/>
            <w:szCs w:val="22"/>
          </w:rPr>
          <w:tab/>
        </w:r>
        <w:r w:rsidRPr="00AF4E92">
          <w:rPr>
            <w:rStyle w:val="Hypertextovodkaz"/>
            <w:rFonts w:ascii="Arial Narrow" w:hAnsi="Arial Narrow"/>
          </w:rPr>
          <w:t>ÚSPORA ENERGIE A TEPELNÁ OCHRANA</w:t>
        </w:r>
        <w:r>
          <w:rPr>
            <w:webHidden/>
          </w:rPr>
          <w:tab/>
        </w:r>
        <w:r>
          <w:rPr>
            <w:webHidden/>
          </w:rPr>
          <w:fldChar w:fldCharType="begin"/>
        </w:r>
        <w:r>
          <w:rPr>
            <w:webHidden/>
          </w:rPr>
          <w:instrText xml:space="preserve"> PAGEREF _Toc88671708 \h </w:instrText>
        </w:r>
        <w:r>
          <w:rPr>
            <w:webHidden/>
          </w:rPr>
        </w:r>
        <w:r>
          <w:rPr>
            <w:webHidden/>
          </w:rPr>
          <w:fldChar w:fldCharType="separate"/>
        </w:r>
        <w:r>
          <w:rPr>
            <w:webHidden/>
          </w:rPr>
          <w:t>9</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09" w:history="1">
        <w:r w:rsidRPr="00AF4E92">
          <w:rPr>
            <w:rStyle w:val="Hypertextovodkaz"/>
            <w:rFonts w:ascii="Arial Narrow" w:hAnsi="Arial Narrow"/>
          </w:rPr>
          <w:t>B.2.10</w:t>
        </w:r>
        <w:r>
          <w:rPr>
            <w:rFonts w:asciiTheme="minorHAnsi" w:eastAsiaTheme="minorEastAsia" w:hAnsiTheme="minorHAnsi" w:cstheme="minorBidi"/>
            <w:sz w:val="22"/>
            <w:szCs w:val="22"/>
          </w:rPr>
          <w:tab/>
        </w:r>
        <w:r w:rsidRPr="00AF4E92">
          <w:rPr>
            <w:rStyle w:val="Hypertextovodkaz"/>
            <w:rFonts w:ascii="Arial Narrow" w:hAnsi="Arial Narrow"/>
          </w:rPr>
          <w:t>ZÁSADY OCHRANY STAVBY PŘED NEGATIVNÍMI ÚČINKY VNĚJŠÍHO PROSTŘEDÍ</w:t>
        </w:r>
        <w:r>
          <w:rPr>
            <w:webHidden/>
          </w:rPr>
          <w:tab/>
        </w:r>
        <w:r>
          <w:rPr>
            <w:webHidden/>
          </w:rPr>
          <w:fldChar w:fldCharType="begin"/>
        </w:r>
        <w:r>
          <w:rPr>
            <w:webHidden/>
          </w:rPr>
          <w:instrText xml:space="preserve"> PAGEREF _Toc88671709 \h </w:instrText>
        </w:r>
        <w:r>
          <w:rPr>
            <w:webHidden/>
          </w:rPr>
        </w:r>
        <w:r>
          <w:rPr>
            <w:webHidden/>
          </w:rPr>
          <w:fldChar w:fldCharType="separate"/>
        </w:r>
        <w:r>
          <w:rPr>
            <w:webHidden/>
          </w:rPr>
          <w:t>9</w:t>
        </w:r>
        <w:r>
          <w:rPr>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710" w:history="1">
        <w:r w:rsidRPr="00AF4E92">
          <w:rPr>
            <w:rStyle w:val="Hypertextovodkaz"/>
            <w:rFonts w:ascii="Arial Narrow" w:hAnsi="Arial Narrow"/>
            <w:noProof/>
          </w:rPr>
          <w:t>B.3</w:t>
        </w:r>
        <w:r>
          <w:rPr>
            <w:rFonts w:asciiTheme="minorHAnsi" w:eastAsiaTheme="minorEastAsia" w:hAnsiTheme="minorHAnsi" w:cstheme="minorBidi"/>
            <w:b w:val="0"/>
            <w:bCs w:val="0"/>
            <w:noProof/>
            <w:color w:val="auto"/>
            <w:sz w:val="22"/>
            <w:szCs w:val="22"/>
          </w:rPr>
          <w:tab/>
        </w:r>
        <w:r w:rsidRPr="00AF4E92">
          <w:rPr>
            <w:rStyle w:val="Hypertextovodkaz"/>
            <w:rFonts w:ascii="Arial Narrow" w:hAnsi="Arial Narrow"/>
            <w:noProof/>
          </w:rPr>
          <w:t>Přepojení na technickou infrastrukturu</w:t>
        </w:r>
        <w:r>
          <w:rPr>
            <w:noProof/>
            <w:webHidden/>
          </w:rPr>
          <w:tab/>
        </w:r>
        <w:r>
          <w:rPr>
            <w:noProof/>
            <w:webHidden/>
          </w:rPr>
          <w:fldChar w:fldCharType="begin"/>
        </w:r>
        <w:r>
          <w:rPr>
            <w:noProof/>
            <w:webHidden/>
          </w:rPr>
          <w:instrText xml:space="preserve"> PAGEREF _Toc88671710 \h </w:instrText>
        </w:r>
        <w:r>
          <w:rPr>
            <w:noProof/>
            <w:webHidden/>
          </w:rPr>
        </w:r>
        <w:r>
          <w:rPr>
            <w:noProof/>
            <w:webHidden/>
          </w:rPr>
          <w:fldChar w:fldCharType="separate"/>
        </w:r>
        <w:r>
          <w:rPr>
            <w:noProof/>
            <w:webHidden/>
          </w:rPr>
          <w:t>10</w:t>
        </w:r>
        <w:r>
          <w:rPr>
            <w:noProof/>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11" w:history="1">
        <w:r w:rsidRPr="00AF4E92">
          <w:rPr>
            <w:rStyle w:val="Hypertextovodkaz"/>
            <w:rFonts w:ascii="Arial Narrow" w:hAnsi="Arial Narrow"/>
          </w:rPr>
          <w:t>B.3.1</w:t>
        </w:r>
        <w:r>
          <w:rPr>
            <w:rFonts w:asciiTheme="minorHAnsi" w:eastAsiaTheme="minorEastAsia" w:hAnsiTheme="minorHAnsi" w:cstheme="minorBidi"/>
            <w:sz w:val="22"/>
            <w:szCs w:val="22"/>
          </w:rPr>
          <w:tab/>
        </w:r>
        <w:r w:rsidRPr="00AF4E92">
          <w:rPr>
            <w:rStyle w:val="Hypertextovodkaz"/>
            <w:rFonts w:ascii="Arial Narrow" w:hAnsi="Arial Narrow"/>
          </w:rPr>
          <w:t>Stávající řešení</w:t>
        </w:r>
        <w:r>
          <w:rPr>
            <w:webHidden/>
          </w:rPr>
          <w:tab/>
        </w:r>
        <w:r>
          <w:rPr>
            <w:webHidden/>
          </w:rPr>
          <w:fldChar w:fldCharType="begin"/>
        </w:r>
        <w:r>
          <w:rPr>
            <w:webHidden/>
          </w:rPr>
          <w:instrText xml:space="preserve"> PAGEREF _Toc88671711 \h </w:instrText>
        </w:r>
        <w:r>
          <w:rPr>
            <w:webHidden/>
          </w:rPr>
        </w:r>
        <w:r>
          <w:rPr>
            <w:webHidden/>
          </w:rPr>
          <w:fldChar w:fldCharType="separate"/>
        </w:r>
        <w:r>
          <w:rPr>
            <w:webHidden/>
          </w:rPr>
          <w:t>10</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12" w:history="1">
        <w:r w:rsidRPr="00AF4E92">
          <w:rPr>
            <w:rStyle w:val="Hypertextovodkaz"/>
            <w:rFonts w:ascii="Arial Narrow" w:hAnsi="Arial Narrow"/>
          </w:rPr>
          <w:t>B.3.2</w:t>
        </w:r>
        <w:r>
          <w:rPr>
            <w:rFonts w:asciiTheme="minorHAnsi" w:eastAsiaTheme="minorEastAsia" w:hAnsiTheme="minorHAnsi" w:cstheme="minorBidi"/>
            <w:sz w:val="22"/>
            <w:szCs w:val="22"/>
          </w:rPr>
          <w:tab/>
        </w:r>
        <w:r w:rsidRPr="00AF4E92">
          <w:rPr>
            <w:rStyle w:val="Hypertextovodkaz"/>
            <w:rFonts w:ascii="Arial Narrow" w:hAnsi="Arial Narrow"/>
          </w:rPr>
          <w:t>Nové řešení</w:t>
        </w:r>
        <w:r>
          <w:rPr>
            <w:webHidden/>
          </w:rPr>
          <w:tab/>
        </w:r>
        <w:r>
          <w:rPr>
            <w:webHidden/>
          </w:rPr>
          <w:fldChar w:fldCharType="begin"/>
        </w:r>
        <w:r>
          <w:rPr>
            <w:webHidden/>
          </w:rPr>
          <w:instrText xml:space="preserve"> PAGEREF _Toc88671712 \h </w:instrText>
        </w:r>
        <w:r>
          <w:rPr>
            <w:webHidden/>
          </w:rPr>
        </w:r>
        <w:r>
          <w:rPr>
            <w:webHidden/>
          </w:rPr>
          <w:fldChar w:fldCharType="separate"/>
        </w:r>
        <w:r>
          <w:rPr>
            <w:webHidden/>
          </w:rPr>
          <w:t>10</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13" w:history="1">
        <w:r w:rsidRPr="00AF4E92">
          <w:rPr>
            <w:rStyle w:val="Hypertextovodkaz"/>
            <w:rFonts w:ascii="Arial Narrow" w:hAnsi="Arial Narrow"/>
          </w:rPr>
          <w:t>B.3.3</w:t>
        </w:r>
        <w:r>
          <w:rPr>
            <w:rFonts w:asciiTheme="minorHAnsi" w:eastAsiaTheme="minorEastAsia" w:hAnsiTheme="minorHAnsi" w:cstheme="minorBidi"/>
            <w:sz w:val="22"/>
            <w:szCs w:val="22"/>
          </w:rPr>
          <w:tab/>
        </w:r>
        <w:r w:rsidRPr="00AF4E92">
          <w:rPr>
            <w:rStyle w:val="Hypertextovodkaz"/>
            <w:rFonts w:ascii="Arial Narrow" w:hAnsi="Arial Narrow"/>
          </w:rPr>
          <w:t>Demontáž elektroinstalace</w:t>
        </w:r>
        <w:r>
          <w:rPr>
            <w:webHidden/>
          </w:rPr>
          <w:tab/>
        </w:r>
        <w:r>
          <w:rPr>
            <w:webHidden/>
          </w:rPr>
          <w:fldChar w:fldCharType="begin"/>
        </w:r>
        <w:r>
          <w:rPr>
            <w:webHidden/>
          </w:rPr>
          <w:instrText xml:space="preserve"> PAGEREF _Toc88671713 \h </w:instrText>
        </w:r>
        <w:r>
          <w:rPr>
            <w:webHidden/>
          </w:rPr>
        </w:r>
        <w:r>
          <w:rPr>
            <w:webHidden/>
          </w:rPr>
          <w:fldChar w:fldCharType="separate"/>
        </w:r>
        <w:r>
          <w:rPr>
            <w:webHidden/>
          </w:rPr>
          <w:t>10</w:t>
        </w:r>
        <w:r>
          <w:rPr>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714" w:history="1">
        <w:r w:rsidRPr="00AF4E92">
          <w:rPr>
            <w:rStyle w:val="Hypertextovodkaz"/>
            <w:rFonts w:ascii="Arial Narrow" w:hAnsi="Arial Narrow"/>
            <w:noProof/>
          </w:rPr>
          <w:t>B.4</w:t>
        </w:r>
        <w:r>
          <w:rPr>
            <w:rFonts w:asciiTheme="minorHAnsi" w:eastAsiaTheme="minorEastAsia" w:hAnsiTheme="minorHAnsi" w:cstheme="minorBidi"/>
            <w:b w:val="0"/>
            <w:bCs w:val="0"/>
            <w:noProof/>
            <w:color w:val="auto"/>
            <w:sz w:val="22"/>
            <w:szCs w:val="22"/>
          </w:rPr>
          <w:tab/>
        </w:r>
        <w:r w:rsidRPr="00AF4E92">
          <w:rPr>
            <w:rStyle w:val="Hypertextovodkaz"/>
            <w:rFonts w:ascii="Arial Narrow" w:hAnsi="Arial Narrow"/>
            <w:noProof/>
          </w:rPr>
          <w:t>Dopravní řešení</w:t>
        </w:r>
        <w:r>
          <w:rPr>
            <w:noProof/>
            <w:webHidden/>
          </w:rPr>
          <w:tab/>
        </w:r>
        <w:r>
          <w:rPr>
            <w:noProof/>
            <w:webHidden/>
          </w:rPr>
          <w:fldChar w:fldCharType="begin"/>
        </w:r>
        <w:r>
          <w:rPr>
            <w:noProof/>
            <w:webHidden/>
          </w:rPr>
          <w:instrText xml:space="preserve"> PAGEREF _Toc88671714 \h </w:instrText>
        </w:r>
        <w:r>
          <w:rPr>
            <w:noProof/>
            <w:webHidden/>
          </w:rPr>
        </w:r>
        <w:r>
          <w:rPr>
            <w:noProof/>
            <w:webHidden/>
          </w:rPr>
          <w:fldChar w:fldCharType="separate"/>
        </w:r>
        <w:r>
          <w:rPr>
            <w:noProof/>
            <w:webHidden/>
          </w:rPr>
          <w:t>10</w:t>
        </w:r>
        <w:r>
          <w:rPr>
            <w:noProof/>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715" w:history="1">
        <w:r w:rsidRPr="00AF4E92">
          <w:rPr>
            <w:rStyle w:val="Hypertextovodkaz"/>
            <w:rFonts w:ascii="Arial Narrow" w:hAnsi="Arial Narrow"/>
            <w:noProof/>
          </w:rPr>
          <w:t>B.5</w:t>
        </w:r>
        <w:r>
          <w:rPr>
            <w:rFonts w:asciiTheme="minorHAnsi" w:eastAsiaTheme="minorEastAsia" w:hAnsiTheme="minorHAnsi" w:cstheme="minorBidi"/>
            <w:b w:val="0"/>
            <w:bCs w:val="0"/>
            <w:noProof/>
            <w:color w:val="auto"/>
            <w:sz w:val="22"/>
            <w:szCs w:val="22"/>
          </w:rPr>
          <w:tab/>
        </w:r>
        <w:r w:rsidRPr="00AF4E92">
          <w:rPr>
            <w:rStyle w:val="Hypertextovodkaz"/>
            <w:rFonts w:ascii="Arial Narrow" w:hAnsi="Arial Narrow"/>
            <w:noProof/>
          </w:rPr>
          <w:t>Řešení vegetace a souvisejících terénních úprav</w:t>
        </w:r>
        <w:r>
          <w:rPr>
            <w:noProof/>
            <w:webHidden/>
          </w:rPr>
          <w:tab/>
        </w:r>
        <w:r>
          <w:rPr>
            <w:noProof/>
            <w:webHidden/>
          </w:rPr>
          <w:fldChar w:fldCharType="begin"/>
        </w:r>
        <w:r>
          <w:rPr>
            <w:noProof/>
            <w:webHidden/>
          </w:rPr>
          <w:instrText xml:space="preserve"> PAGEREF _Toc88671715 \h </w:instrText>
        </w:r>
        <w:r>
          <w:rPr>
            <w:noProof/>
            <w:webHidden/>
          </w:rPr>
        </w:r>
        <w:r>
          <w:rPr>
            <w:noProof/>
            <w:webHidden/>
          </w:rPr>
          <w:fldChar w:fldCharType="separate"/>
        </w:r>
        <w:r>
          <w:rPr>
            <w:noProof/>
            <w:webHidden/>
          </w:rPr>
          <w:t>11</w:t>
        </w:r>
        <w:r>
          <w:rPr>
            <w:noProof/>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716" w:history="1">
        <w:r w:rsidRPr="00AF4E92">
          <w:rPr>
            <w:rStyle w:val="Hypertextovodkaz"/>
            <w:rFonts w:ascii="Arial Narrow" w:hAnsi="Arial Narrow"/>
            <w:noProof/>
          </w:rPr>
          <w:t>B.6</w:t>
        </w:r>
        <w:r>
          <w:rPr>
            <w:rFonts w:asciiTheme="minorHAnsi" w:eastAsiaTheme="minorEastAsia" w:hAnsiTheme="minorHAnsi" w:cstheme="minorBidi"/>
            <w:b w:val="0"/>
            <w:bCs w:val="0"/>
            <w:noProof/>
            <w:color w:val="auto"/>
            <w:sz w:val="22"/>
            <w:szCs w:val="22"/>
          </w:rPr>
          <w:tab/>
        </w:r>
        <w:r w:rsidRPr="00AF4E92">
          <w:rPr>
            <w:rStyle w:val="Hypertextovodkaz"/>
            <w:rFonts w:ascii="Arial Narrow" w:hAnsi="Arial Narrow"/>
            <w:noProof/>
          </w:rPr>
          <w:t>Popis vlivů stavby na životní prostředí a jeho ochrana</w:t>
        </w:r>
        <w:r>
          <w:rPr>
            <w:noProof/>
            <w:webHidden/>
          </w:rPr>
          <w:tab/>
        </w:r>
        <w:r>
          <w:rPr>
            <w:noProof/>
            <w:webHidden/>
          </w:rPr>
          <w:fldChar w:fldCharType="begin"/>
        </w:r>
        <w:r>
          <w:rPr>
            <w:noProof/>
            <w:webHidden/>
          </w:rPr>
          <w:instrText xml:space="preserve"> PAGEREF _Toc88671716 \h </w:instrText>
        </w:r>
        <w:r>
          <w:rPr>
            <w:noProof/>
            <w:webHidden/>
          </w:rPr>
        </w:r>
        <w:r>
          <w:rPr>
            <w:noProof/>
            <w:webHidden/>
          </w:rPr>
          <w:fldChar w:fldCharType="separate"/>
        </w:r>
        <w:r>
          <w:rPr>
            <w:noProof/>
            <w:webHidden/>
          </w:rPr>
          <w:t>11</w:t>
        </w:r>
        <w:r>
          <w:rPr>
            <w:noProof/>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17" w:history="1">
        <w:r w:rsidRPr="00AF4E92">
          <w:rPr>
            <w:rStyle w:val="Hypertextovodkaz"/>
            <w:rFonts w:ascii="Arial Narrow" w:hAnsi="Arial Narrow"/>
          </w:rPr>
          <w:t>B.6.1</w:t>
        </w:r>
        <w:r>
          <w:rPr>
            <w:rFonts w:asciiTheme="minorHAnsi" w:eastAsiaTheme="minorEastAsia" w:hAnsiTheme="minorHAnsi" w:cstheme="minorBidi"/>
            <w:sz w:val="22"/>
            <w:szCs w:val="22"/>
          </w:rPr>
          <w:tab/>
        </w:r>
        <w:r w:rsidRPr="00AF4E92">
          <w:rPr>
            <w:rStyle w:val="Hypertextovodkaz"/>
            <w:rFonts w:ascii="Arial Narrow" w:hAnsi="Arial Narrow"/>
          </w:rPr>
          <w:t>VLIV NA ŽIVOTNÍ PROSTŘEDÍ</w:t>
        </w:r>
        <w:r>
          <w:rPr>
            <w:webHidden/>
          </w:rPr>
          <w:tab/>
        </w:r>
        <w:r>
          <w:rPr>
            <w:webHidden/>
          </w:rPr>
          <w:fldChar w:fldCharType="begin"/>
        </w:r>
        <w:r>
          <w:rPr>
            <w:webHidden/>
          </w:rPr>
          <w:instrText xml:space="preserve"> PAGEREF _Toc88671717 \h </w:instrText>
        </w:r>
        <w:r>
          <w:rPr>
            <w:webHidden/>
          </w:rPr>
        </w:r>
        <w:r>
          <w:rPr>
            <w:webHidden/>
          </w:rPr>
          <w:fldChar w:fldCharType="separate"/>
        </w:r>
        <w:r>
          <w:rPr>
            <w:webHidden/>
          </w:rPr>
          <w:t>11</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18" w:history="1">
        <w:r w:rsidRPr="00AF4E92">
          <w:rPr>
            <w:rStyle w:val="Hypertextovodkaz"/>
            <w:rFonts w:ascii="Arial Narrow" w:hAnsi="Arial Narrow"/>
          </w:rPr>
          <w:t>B.6.2</w:t>
        </w:r>
        <w:r>
          <w:rPr>
            <w:rFonts w:asciiTheme="minorHAnsi" w:eastAsiaTheme="minorEastAsia" w:hAnsiTheme="minorHAnsi" w:cstheme="minorBidi"/>
            <w:sz w:val="22"/>
            <w:szCs w:val="22"/>
          </w:rPr>
          <w:tab/>
        </w:r>
        <w:r w:rsidRPr="00AF4E92">
          <w:rPr>
            <w:rStyle w:val="Hypertextovodkaz"/>
            <w:rFonts w:ascii="Arial Narrow" w:hAnsi="Arial Narrow"/>
          </w:rPr>
          <w:t>VLIV NA PŘÍRODU A KRAJINU</w:t>
        </w:r>
        <w:r>
          <w:rPr>
            <w:webHidden/>
          </w:rPr>
          <w:tab/>
        </w:r>
        <w:r>
          <w:rPr>
            <w:webHidden/>
          </w:rPr>
          <w:fldChar w:fldCharType="begin"/>
        </w:r>
        <w:r>
          <w:rPr>
            <w:webHidden/>
          </w:rPr>
          <w:instrText xml:space="preserve"> PAGEREF _Toc88671718 \h </w:instrText>
        </w:r>
        <w:r>
          <w:rPr>
            <w:webHidden/>
          </w:rPr>
        </w:r>
        <w:r>
          <w:rPr>
            <w:webHidden/>
          </w:rPr>
          <w:fldChar w:fldCharType="separate"/>
        </w:r>
        <w:r>
          <w:rPr>
            <w:webHidden/>
          </w:rPr>
          <w:t>12</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19" w:history="1">
        <w:r w:rsidRPr="00AF4E92">
          <w:rPr>
            <w:rStyle w:val="Hypertextovodkaz"/>
            <w:rFonts w:ascii="Arial Narrow" w:hAnsi="Arial Narrow"/>
          </w:rPr>
          <w:t>B.6.3</w:t>
        </w:r>
        <w:r>
          <w:rPr>
            <w:rFonts w:asciiTheme="minorHAnsi" w:eastAsiaTheme="minorEastAsia" w:hAnsiTheme="minorHAnsi" w:cstheme="minorBidi"/>
            <w:sz w:val="22"/>
            <w:szCs w:val="22"/>
          </w:rPr>
          <w:tab/>
        </w:r>
        <w:r w:rsidRPr="00AF4E92">
          <w:rPr>
            <w:rStyle w:val="Hypertextovodkaz"/>
            <w:rFonts w:ascii="Arial Narrow" w:hAnsi="Arial Narrow"/>
          </w:rPr>
          <w:t>VLIV NA SOUSTAVU CHRÁNĚNÝCH ÚZEMÍ NATURA 2000</w:t>
        </w:r>
        <w:r>
          <w:rPr>
            <w:webHidden/>
          </w:rPr>
          <w:tab/>
        </w:r>
        <w:r>
          <w:rPr>
            <w:webHidden/>
          </w:rPr>
          <w:fldChar w:fldCharType="begin"/>
        </w:r>
        <w:r>
          <w:rPr>
            <w:webHidden/>
          </w:rPr>
          <w:instrText xml:space="preserve"> PAGEREF _Toc88671719 \h </w:instrText>
        </w:r>
        <w:r>
          <w:rPr>
            <w:webHidden/>
          </w:rPr>
        </w:r>
        <w:r>
          <w:rPr>
            <w:webHidden/>
          </w:rPr>
          <w:fldChar w:fldCharType="separate"/>
        </w:r>
        <w:r>
          <w:rPr>
            <w:webHidden/>
          </w:rPr>
          <w:t>13</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20" w:history="1">
        <w:r w:rsidRPr="00AF4E92">
          <w:rPr>
            <w:rStyle w:val="Hypertextovodkaz"/>
            <w:rFonts w:ascii="Arial Narrow" w:hAnsi="Arial Narrow"/>
          </w:rPr>
          <w:t>B.6.4</w:t>
        </w:r>
        <w:r>
          <w:rPr>
            <w:rFonts w:asciiTheme="minorHAnsi" w:eastAsiaTheme="minorEastAsia" w:hAnsiTheme="minorHAnsi" w:cstheme="minorBidi"/>
            <w:sz w:val="22"/>
            <w:szCs w:val="22"/>
          </w:rPr>
          <w:tab/>
        </w:r>
        <w:r w:rsidRPr="00AF4E92">
          <w:rPr>
            <w:rStyle w:val="Hypertextovodkaz"/>
            <w:rFonts w:ascii="Arial Narrow" w:hAnsi="Arial Narrow"/>
          </w:rPr>
          <w:t>NÁVRH ZOHLEDNĚNÍ PODMÍNEK ZE ZÁVĚRU ZJIŠŤOVACÍHO ŘÍZENÍ NEBO STANOVISKA EIA</w:t>
        </w:r>
        <w:r>
          <w:rPr>
            <w:webHidden/>
          </w:rPr>
          <w:tab/>
        </w:r>
        <w:r>
          <w:rPr>
            <w:webHidden/>
          </w:rPr>
          <w:fldChar w:fldCharType="begin"/>
        </w:r>
        <w:r>
          <w:rPr>
            <w:webHidden/>
          </w:rPr>
          <w:instrText xml:space="preserve"> PAGEREF _Toc88671720 \h </w:instrText>
        </w:r>
        <w:r>
          <w:rPr>
            <w:webHidden/>
          </w:rPr>
        </w:r>
        <w:r>
          <w:rPr>
            <w:webHidden/>
          </w:rPr>
          <w:fldChar w:fldCharType="separate"/>
        </w:r>
        <w:r>
          <w:rPr>
            <w:webHidden/>
          </w:rPr>
          <w:t>13</w:t>
        </w:r>
        <w:r>
          <w:rPr>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21" w:history="1">
        <w:r w:rsidRPr="00AF4E92">
          <w:rPr>
            <w:rStyle w:val="Hypertextovodkaz"/>
            <w:rFonts w:ascii="Arial Narrow" w:hAnsi="Arial Narrow"/>
          </w:rPr>
          <w:t>B.6.5</w:t>
        </w:r>
        <w:r>
          <w:rPr>
            <w:rFonts w:asciiTheme="minorHAnsi" w:eastAsiaTheme="minorEastAsia" w:hAnsiTheme="minorHAnsi" w:cstheme="minorBidi"/>
            <w:sz w:val="22"/>
            <w:szCs w:val="22"/>
          </w:rPr>
          <w:tab/>
        </w:r>
        <w:r w:rsidRPr="00AF4E92">
          <w:rPr>
            <w:rStyle w:val="Hypertextovodkaz"/>
            <w:rFonts w:ascii="Arial Narrow" w:hAnsi="Arial Narrow"/>
          </w:rPr>
          <w:t>NAVRHOVANÁ OCHRANNÁ A BEZPEČNOSTNÍ PÁSMA</w:t>
        </w:r>
        <w:r>
          <w:rPr>
            <w:webHidden/>
          </w:rPr>
          <w:tab/>
        </w:r>
        <w:r>
          <w:rPr>
            <w:webHidden/>
          </w:rPr>
          <w:fldChar w:fldCharType="begin"/>
        </w:r>
        <w:r>
          <w:rPr>
            <w:webHidden/>
          </w:rPr>
          <w:instrText xml:space="preserve"> PAGEREF _Toc88671721 \h </w:instrText>
        </w:r>
        <w:r>
          <w:rPr>
            <w:webHidden/>
          </w:rPr>
        </w:r>
        <w:r>
          <w:rPr>
            <w:webHidden/>
          </w:rPr>
          <w:fldChar w:fldCharType="separate"/>
        </w:r>
        <w:r>
          <w:rPr>
            <w:webHidden/>
          </w:rPr>
          <w:t>13</w:t>
        </w:r>
        <w:r>
          <w:rPr>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722" w:history="1">
        <w:r w:rsidRPr="00AF4E92">
          <w:rPr>
            <w:rStyle w:val="Hypertextovodkaz"/>
            <w:rFonts w:ascii="Arial Narrow" w:hAnsi="Arial Narrow"/>
            <w:noProof/>
          </w:rPr>
          <w:t>B.7</w:t>
        </w:r>
        <w:r>
          <w:rPr>
            <w:rFonts w:asciiTheme="minorHAnsi" w:eastAsiaTheme="minorEastAsia" w:hAnsiTheme="minorHAnsi" w:cstheme="minorBidi"/>
            <w:b w:val="0"/>
            <w:bCs w:val="0"/>
            <w:noProof/>
            <w:color w:val="auto"/>
            <w:sz w:val="22"/>
            <w:szCs w:val="22"/>
          </w:rPr>
          <w:tab/>
        </w:r>
        <w:r w:rsidRPr="00AF4E92">
          <w:rPr>
            <w:rStyle w:val="Hypertextovodkaz"/>
            <w:rFonts w:ascii="Arial Narrow" w:hAnsi="Arial Narrow"/>
            <w:noProof/>
          </w:rPr>
          <w:t>Ochrana obyvatelstva</w:t>
        </w:r>
        <w:r>
          <w:rPr>
            <w:noProof/>
            <w:webHidden/>
          </w:rPr>
          <w:tab/>
        </w:r>
        <w:r>
          <w:rPr>
            <w:noProof/>
            <w:webHidden/>
          </w:rPr>
          <w:fldChar w:fldCharType="begin"/>
        </w:r>
        <w:r>
          <w:rPr>
            <w:noProof/>
            <w:webHidden/>
          </w:rPr>
          <w:instrText xml:space="preserve"> PAGEREF _Toc88671722 \h </w:instrText>
        </w:r>
        <w:r>
          <w:rPr>
            <w:noProof/>
            <w:webHidden/>
          </w:rPr>
        </w:r>
        <w:r>
          <w:rPr>
            <w:noProof/>
            <w:webHidden/>
          </w:rPr>
          <w:fldChar w:fldCharType="separate"/>
        </w:r>
        <w:r>
          <w:rPr>
            <w:noProof/>
            <w:webHidden/>
          </w:rPr>
          <w:t>13</w:t>
        </w:r>
        <w:r>
          <w:rPr>
            <w:noProof/>
            <w:webHidden/>
          </w:rPr>
          <w:fldChar w:fldCharType="end"/>
        </w:r>
      </w:hyperlink>
    </w:p>
    <w:p w:rsidR="006404D0" w:rsidRDefault="006404D0">
      <w:pPr>
        <w:pStyle w:val="Obsah1"/>
        <w:tabs>
          <w:tab w:val="right" w:leader="dot" w:pos="9627"/>
        </w:tabs>
        <w:rPr>
          <w:rFonts w:asciiTheme="minorHAnsi" w:eastAsiaTheme="minorEastAsia" w:hAnsiTheme="minorHAnsi" w:cstheme="minorBidi"/>
          <w:b w:val="0"/>
          <w:bCs w:val="0"/>
          <w:noProof/>
          <w:color w:val="auto"/>
          <w:sz w:val="22"/>
          <w:szCs w:val="22"/>
        </w:rPr>
      </w:pPr>
      <w:hyperlink w:anchor="_Toc88671723" w:history="1">
        <w:r w:rsidRPr="00AF4E92">
          <w:rPr>
            <w:rStyle w:val="Hypertextovodkaz"/>
            <w:rFonts w:ascii="Arial Narrow" w:hAnsi="Arial Narrow"/>
            <w:noProof/>
          </w:rPr>
          <w:t>B.8</w:t>
        </w:r>
        <w:r>
          <w:rPr>
            <w:rFonts w:asciiTheme="minorHAnsi" w:eastAsiaTheme="minorEastAsia" w:hAnsiTheme="minorHAnsi" w:cstheme="minorBidi"/>
            <w:b w:val="0"/>
            <w:bCs w:val="0"/>
            <w:noProof/>
            <w:color w:val="auto"/>
            <w:sz w:val="22"/>
            <w:szCs w:val="22"/>
          </w:rPr>
          <w:tab/>
        </w:r>
        <w:r w:rsidRPr="00AF4E92">
          <w:rPr>
            <w:rStyle w:val="Hypertextovodkaz"/>
            <w:rFonts w:ascii="Arial Narrow" w:hAnsi="Arial Narrow"/>
            <w:noProof/>
          </w:rPr>
          <w:t>Zásady bezpečnosti a ochrany zdraví při práci na staveništi</w:t>
        </w:r>
        <w:r>
          <w:rPr>
            <w:noProof/>
            <w:webHidden/>
          </w:rPr>
          <w:tab/>
        </w:r>
        <w:r>
          <w:rPr>
            <w:noProof/>
            <w:webHidden/>
          </w:rPr>
          <w:fldChar w:fldCharType="begin"/>
        </w:r>
        <w:r>
          <w:rPr>
            <w:noProof/>
            <w:webHidden/>
          </w:rPr>
          <w:instrText xml:space="preserve"> PAGEREF _Toc88671723 \h </w:instrText>
        </w:r>
        <w:r>
          <w:rPr>
            <w:noProof/>
            <w:webHidden/>
          </w:rPr>
        </w:r>
        <w:r>
          <w:rPr>
            <w:noProof/>
            <w:webHidden/>
          </w:rPr>
          <w:fldChar w:fldCharType="separate"/>
        </w:r>
        <w:r>
          <w:rPr>
            <w:noProof/>
            <w:webHidden/>
          </w:rPr>
          <w:t>13</w:t>
        </w:r>
        <w:r>
          <w:rPr>
            <w:noProof/>
            <w:webHidden/>
          </w:rPr>
          <w:fldChar w:fldCharType="end"/>
        </w:r>
      </w:hyperlink>
    </w:p>
    <w:p w:rsidR="006404D0" w:rsidRDefault="006404D0">
      <w:pPr>
        <w:pStyle w:val="Obsah2"/>
        <w:rPr>
          <w:rFonts w:asciiTheme="minorHAnsi" w:eastAsiaTheme="minorEastAsia" w:hAnsiTheme="minorHAnsi" w:cstheme="minorBidi"/>
          <w:sz w:val="22"/>
          <w:szCs w:val="22"/>
        </w:rPr>
      </w:pPr>
      <w:hyperlink w:anchor="_Toc88671724" w:history="1">
        <w:r w:rsidRPr="00AF4E92">
          <w:rPr>
            <w:rStyle w:val="Hypertextovodkaz"/>
            <w:rFonts w:ascii="Arial Narrow" w:hAnsi="Arial Narrow"/>
          </w:rPr>
          <w:t>Podmínky po dobu výstavby</w:t>
        </w:r>
        <w:r>
          <w:rPr>
            <w:webHidden/>
          </w:rPr>
          <w:tab/>
        </w:r>
        <w:r>
          <w:rPr>
            <w:webHidden/>
          </w:rPr>
          <w:fldChar w:fldCharType="begin"/>
        </w:r>
        <w:r>
          <w:rPr>
            <w:webHidden/>
          </w:rPr>
          <w:instrText xml:space="preserve"> PAGEREF _Toc88671724 \h </w:instrText>
        </w:r>
        <w:r>
          <w:rPr>
            <w:webHidden/>
          </w:rPr>
        </w:r>
        <w:r>
          <w:rPr>
            <w:webHidden/>
          </w:rPr>
          <w:fldChar w:fldCharType="separate"/>
        </w:r>
        <w:r>
          <w:rPr>
            <w:webHidden/>
          </w:rPr>
          <w:t>13</w:t>
        </w:r>
        <w:r>
          <w:rPr>
            <w:webHidden/>
          </w:rPr>
          <w:fldChar w:fldCharType="end"/>
        </w:r>
      </w:hyperlink>
    </w:p>
    <w:p w:rsidR="001A4AED" w:rsidRDefault="00E2798F" w:rsidP="00990FA7">
      <w:r>
        <w:rPr>
          <w:b/>
          <w:bCs/>
        </w:rPr>
        <w:fldChar w:fldCharType="end"/>
      </w:r>
    </w:p>
    <w:p w:rsidR="00E238EF" w:rsidRPr="00C0020E" w:rsidRDefault="00E2798F" w:rsidP="005155A1">
      <w:pPr>
        <w:pStyle w:val="Nadpis1"/>
        <w:numPr>
          <w:ilvl w:val="1"/>
          <w:numId w:val="6"/>
        </w:numPr>
        <w:rPr>
          <w:color w:val="auto"/>
        </w:rPr>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363026504"/>
      <w:bookmarkStart w:id="34" w:name="_Toc462125344"/>
      <w:bookmarkStart w:id="35" w:name="_Toc3799332"/>
      <w:bookmarkStart w:id="36" w:name="_Toc26960886"/>
      <w:bookmarkStart w:id="37" w:name="_Toc53663761"/>
      <w:bookmarkStart w:id="38" w:name="_Toc71720274"/>
      <w:bookmarkStart w:id="39" w:name="_Toc77324281"/>
      <w:bookmarkStart w:id="40" w:name="_Toc8867167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E238EF" w:rsidRPr="00C0020E">
        <w:rPr>
          <w:color w:val="auto"/>
        </w:rPr>
        <w:lastRenderedPageBreak/>
        <w:t>Popis území stavby</w:t>
      </w:r>
      <w:bookmarkEnd w:id="33"/>
      <w:bookmarkEnd w:id="34"/>
      <w:bookmarkEnd w:id="35"/>
      <w:bookmarkEnd w:id="36"/>
      <w:bookmarkEnd w:id="37"/>
      <w:bookmarkEnd w:id="38"/>
      <w:bookmarkEnd w:id="39"/>
      <w:bookmarkEnd w:id="40"/>
    </w:p>
    <w:p w:rsidR="00E238EF" w:rsidRPr="00C0020E" w:rsidRDefault="00E238EF" w:rsidP="005155A1">
      <w:pPr>
        <w:pStyle w:val="Nadpis2"/>
        <w:numPr>
          <w:ilvl w:val="2"/>
          <w:numId w:val="6"/>
        </w:numPr>
        <w:rPr>
          <w:rFonts w:ascii="Arial Narrow" w:hAnsi="Arial Narrow"/>
          <w:sz w:val="22"/>
          <w:szCs w:val="22"/>
        </w:rPr>
      </w:pPr>
      <w:bookmarkStart w:id="41" w:name="_Toc462125345"/>
      <w:bookmarkStart w:id="42" w:name="_Toc3799333"/>
      <w:bookmarkStart w:id="43" w:name="_Toc26960887"/>
      <w:bookmarkStart w:id="44" w:name="_Toc53663762"/>
      <w:bookmarkStart w:id="45" w:name="_Toc71720275"/>
      <w:bookmarkStart w:id="46" w:name="_Toc77324282"/>
      <w:bookmarkStart w:id="47" w:name="_Toc88671676"/>
      <w:r w:rsidRPr="00C0020E">
        <w:rPr>
          <w:rFonts w:ascii="Arial Narrow" w:hAnsi="Arial Narrow"/>
          <w:sz w:val="22"/>
          <w:szCs w:val="22"/>
        </w:rPr>
        <w:t>CHARAKTERISTIKA STAVEBNÍCH POZEMKŮ</w:t>
      </w:r>
      <w:bookmarkEnd w:id="41"/>
      <w:bookmarkEnd w:id="42"/>
      <w:bookmarkEnd w:id="43"/>
      <w:bookmarkEnd w:id="44"/>
      <w:bookmarkEnd w:id="45"/>
      <w:bookmarkEnd w:id="46"/>
      <w:bookmarkEnd w:id="47"/>
    </w:p>
    <w:p w:rsidR="00E238EF" w:rsidRPr="00C0020E" w:rsidRDefault="00E238EF" w:rsidP="00E238EF">
      <w:pPr>
        <w:spacing w:before="120"/>
        <w:jc w:val="both"/>
        <w:rPr>
          <w:rFonts w:ascii="Arial Narrow" w:hAnsi="Arial Narrow"/>
          <w:sz w:val="22"/>
          <w:szCs w:val="22"/>
        </w:rPr>
      </w:pPr>
      <w:r w:rsidRPr="00C0020E">
        <w:rPr>
          <w:rFonts w:ascii="Arial Narrow" w:hAnsi="Arial Narrow"/>
          <w:sz w:val="22"/>
          <w:szCs w:val="22"/>
        </w:rPr>
        <w:t xml:space="preserve">Stavba je situována ve městě Brně v MČ Židenice, v lokalitě Bílá Hora. </w:t>
      </w:r>
    </w:p>
    <w:p w:rsidR="00E238EF" w:rsidRPr="002237C4" w:rsidRDefault="00E238EF" w:rsidP="00E238EF">
      <w:pPr>
        <w:spacing w:before="120"/>
        <w:jc w:val="both"/>
        <w:rPr>
          <w:rFonts w:ascii="Arial Narrow" w:hAnsi="Arial Narrow"/>
          <w:sz w:val="22"/>
          <w:szCs w:val="22"/>
        </w:rPr>
      </w:pPr>
      <w:r w:rsidRPr="00C0020E">
        <w:rPr>
          <w:rFonts w:ascii="Arial Narrow" w:hAnsi="Arial Narrow"/>
          <w:sz w:val="22"/>
          <w:szCs w:val="22"/>
        </w:rPr>
        <w:t>Jedná se o liniovou stavbu, která proběhne na veřejných pozemcích, ale budou dotčeny i pozemky zahrádkářské kolonie. V </w:t>
      </w:r>
      <w:r w:rsidRPr="002237C4">
        <w:rPr>
          <w:rFonts w:ascii="Arial Narrow" w:hAnsi="Arial Narrow"/>
          <w:sz w:val="22"/>
          <w:szCs w:val="22"/>
        </w:rPr>
        <w:t>lokalitě Bílá hora trasa respektuje blízkost Přírodní památky a výsadbu nových stromů, na které se vztahuje ochranná lhůta.</w:t>
      </w:r>
    </w:p>
    <w:p w:rsidR="00E238EF" w:rsidRPr="002237C4" w:rsidRDefault="00E238EF" w:rsidP="005155A1">
      <w:pPr>
        <w:pStyle w:val="Nadpis2"/>
        <w:numPr>
          <w:ilvl w:val="2"/>
          <w:numId w:val="6"/>
        </w:numPr>
        <w:rPr>
          <w:rFonts w:ascii="Arial Narrow" w:hAnsi="Arial Narrow"/>
          <w:caps/>
          <w:sz w:val="22"/>
          <w:szCs w:val="22"/>
        </w:rPr>
      </w:pPr>
      <w:bookmarkStart w:id="48" w:name="_Toc515885178"/>
      <w:bookmarkStart w:id="49" w:name="_Toc3799334"/>
      <w:bookmarkStart w:id="50" w:name="_Toc26960888"/>
      <w:bookmarkStart w:id="51" w:name="_Toc53663763"/>
      <w:bookmarkStart w:id="52" w:name="_Toc71720276"/>
      <w:bookmarkStart w:id="53" w:name="_Toc77324283"/>
      <w:bookmarkStart w:id="54" w:name="_Toc362848939"/>
      <w:bookmarkStart w:id="55" w:name="_Toc462125346"/>
      <w:bookmarkStart w:id="56" w:name="_Toc88671677"/>
      <w:r w:rsidRPr="002237C4">
        <w:rPr>
          <w:rFonts w:ascii="Arial Narrow" w:hAnsi="Arial Narrow"/>
          <w:caps/>
          <w:sz w:val="22"/>
          <w:szCs w:val="22"/>
        </w:rPr>
        <w:t>Údaje o souladu s územním rozhodnutím nebo regulačním plánem</w:t>
      </w:r>
      <w:bookmarkEnd w:id="48"/>
      <w:bookmarkEnd w:id="49"/>
      <w:bookmarkEnd w:id="50"/>
      <w:bookmarkEnd w:id="51"/>
      <w:bookmarkEnd w:id="52"/>
      <w:bookmarkEnd w:id="53"/>
      <w:bookmarkEnd w:id="56"/>
    </w:p>
    <w:p w:rsidR="00E238EF" w:rsidRPr="002237C4" w:rsidRDefault="00E238EF" w:rsidP="00E238EF">
      <w:pPr>
        <w:spacing w:before="120"/>
        <w:jc w:val="both"/>
        <w:rPr>
          <w:rFonts w:ascii="Arial Narrow" w:hAnsi="Arial Narrow"/>
          <w:sz w:val="22"/>
          <w:szCs w:val="22"/>
        </w:rPr>
      </w:pPr>
      <w:bookmarkStart w:id="57" w:name="_Toc512337061"/>
      <w:bookmarkStart w:id="58" w:name="_Toc513009982"/>
      <w:bookmarkStart w:id="59" w:name="_Toc515885179"/>
      <w:r w:rsidRPr="002237C4">
        <w:rPr>
          <w:rFonts w:ascii="Arial Narrow" w:hAnsi="Arial Narrow"/>
          <w:sz w:val="22"/>
          <w:szCs w:val="22"/>
        </w:rPr>
        <w:t xml:space="preserve">Návrh trasy přípojky </w:t>
      </w:r>
      <w:proofErr w:type="spellStart"/>
      <w:r w:rsidRPr="002237C4">
        <w:rPr>
          <w:rFonts w:ascii="Arial Narrow" w:hAnsi="Arial Narrow"/>
          <w:sz w:val="22"/>
          <w:szCs w:val="22"/>
        </w:rPr>
        <w:t>nn</w:t>
      </w:r>
      <w:proofErr w:type="spellEnd"/>
      <w:r w:rsidRPr="002237C4">
        <w:rPr>
          <w:rFonts w:ascii="Arial Narrow" w:hAnsi="Arial Narrow"/>
          <w:sz w:val="22"/>
          <w:szCs w:val="22"/>
        </w:rPr>
        <w:t xml:space="preserve"> ke stávajícímu vodojemu Bílá Hora je v souladu s Územním plánem města Brna.</w:t>
      </w:r>
    </w:p>
    <w:p w:rsidR="00E238EF" w:rsidRPr="002237C4" w:rsidRDefault="00E238EF" w:rsidP="00E238EF">
      <w:pPr>
        <w:spacing w:before="120"/>
        <w:jc w:val="both"/>
        <w:rPr>
          <w:rFonts w:ascii="Arial Narrow" w:hAnsi="Arial Narrow"/>
          <w:sz w:val="22"/>
          <w:szCs w:val="22"/>
        </w:rPr>
      </w:pPr>
      <w:r w:rsidRPr="002237C4">
        <w:rPr>
          <w:rFonts w:ascii="Arial Narrow" w:hAnsi="Arial Narrow"/>
          <w:sz w:val="22"/>
          <w:szCs w:val="22"/>
        </w:rPr>
        <w:t xml:space="preserve">Projektová dokumentace je zpracována v rozsahu záměru </w:t>
      </w:r>
      <w:r>
        <w:rPr>
          <w:rFonts w:ascii="Arial Narrow" w:hAnsi="Arial Narrow"/>
          <w:sz w:val="22"/>
          <w:szCs w:val="22"/>
        </w:rPr>
        <w:t>BVK č. 133068</w:t>
      </w:r>
      <w:r w:rsidRPr="002237C4">
        <w:rPr>
          <w:rFonts w:ascii="Arial Narrow" w:hAnsi="Arial Narrow"/>
          <w:sz w:val="22"/>
          <w:szCs w:val="22"/>
        </w:rPr>
        <w:t xml:space="preserve"> a je s ním v</w:t>
      </w:r>
      <w:r>
        <w:rPr>
          <w:rFonts w:ascii="Arial Narrow" w:hAnsi="Arial Narrow"/>
          <w:sz w:val="22"/>
          <w:szCs w:val="22"/>
        </w:rPr>
        <w:t> </w:t>
      </w:r>
      <w:r w:rsidRPr="002237C4">
        <w:rPr>
          <w:rFonts w:ascii="Arial Narrow" w:hAnsi="Arial Narrow"/>
          <w:sz w:val="22"/>
          <w:szCs w:val="22"/>
        </w:rPr>
        <w:t>souladu</w:t>
      </w:r>
      <w:r>
        <w:rPr>
          <w:rFonts w:ascii="Arial Narrow" w:hAnsi="Arial Narrow"/>
          <w:sz w:val="22"/>
          <w:szCs w:val="22"/>
        </w:rPr>
        <w:t>.</w:t>
      </w:r>
    </w:p>
    <w:p w:rsidR="00E238EF" w:rsidRPr="002237C4" w:rsidRDefault="00E238EF" w:rsidP="005155A1">
      <w:pPr>
        <w:pStyle w:val="Nadpis2"/>
        <w:numPr>
          <w:ilvl w:val="2"/>
          <w:numId w:val="6"/>
        </w:numPr>
        <w:rPr>
          <w:rFonts w:ascii="Arial Narrow" w:hAnsi="Arial Narrow"/>
          <w:caps/>
          <w:sz w:val="22"/>
          <w:szCs w:val="22"/>
        </w:rPr>
      </w:pPr>
      <w:bookmarkStart w:id="60" w:name="_Toc3799335"/>
      <w:bookmarkStart w:id="61" w:name="_Toc26960889"/>
      <w:bookmarkStart w:id="62" w:name="_Toc53663764"/>
      <w:bookmarkStart w:id="63" w:name="_Toc71720277"/>
      <w:bookmarkStart w:id="64" w:name="_Toc77324284"/>
      <w:bookmarkStart w:id="65" w:name="_Toc88671678"/>
      <w:r w:rsidRPr="002237C4">
        <w:rPr>
          <w:rFonts w:ascii="Arial Narrow" w:hAnsi="Arial Narrow"/>
          <w:caps/>
          <w:sz w:val="22"/>
          <w:szCs w:val="22"/>
        </w:rPr>
        <w:t>Údaje o souladu s územně plánovací dokumentací</w:t>
      </w:r>
      <w:bookmarkEnd w:id="57"/>
      <w:bookmarkEnd w:id="58"/>
      <w:bookmarkEnd w:id="59"/>
      <w:bookmarkEnd w:id="60"/>
      <w:bookmarkEnd w:id="61"/>
      <w:bookmarkEnd w:id="62"/>
      <w:bookmarkEnd w:id="63"/>
      <w:bookmarkEnd w:id="64"/>
      <w:bookmarkEnd w:id="65"/>
    </w:p>
    <w:p w:rsidR="00E238EF" w:rsidRPr="002237C4" w:rsidRDefault="00E238EF" w:rsidP="00E238EF">
      <w:pPr>
        <w:pStyle w:val="AqpText"/>
        <w:rPr>
          <w:rFonts w:ascii="Arial Narrow" w:hAnsi="Arial Narrow"/>
          <w:sz w:val="22"/>
          <w:szCs w:val="22"/>
        </w:rPr>
      </w:pPr>
      <w:r w:rsidRPr="002237C4">
        <w:rPr>
          <w:rFonts w:ascii="Arial Narrow" w:hAnsi="Arial Narrow"/>
          <w:sz w:val="22"/>
          <w:szCs w:val="22"/>
        </w:rPr>
        <w:t>Stavba je v souladu s územně plánovací dokumentací města.</w:t>
      </w:r>
    </w:p>
    <w:p w:rsidR="00E238EF" w:rsidRPr="002237C4" w:rsidRDefault="00E238EF" w:rsidP="005155A1">
      <w:pPr>
        <w:pStyle w:val="Nadpis2"/>
        <w:numPr>
          <w:ilvl w:val="2"/>
          <w:numId w:val="6"/>
        </w:numPr>
        <w:rPr>
          <w:rFonts w:ascii="Arial Narrow" w:hAnsi="Arial Narrow"/>
          <w:caps/>
          <w:sz w:val="22"/>
          <w:szCs w:val="22"/>
        </w:rPr>
      </w:pPr>
      <w:bookmarkStart w:id="66" w:name="_Toc512337062"/>
      <w:bookmarkStart w:id="67" w:name="_Toc513009983"/>
      <w:bookmarkStart w:id="68" w:name="_Toc515885180"/>
      <w:bookmarkStart w:id="69" w:name="_Toc3799336"/>
      <w:bookmarkStart w:id="70" w:name="_Toc26960890"/>
      <w:bookmarkStart w:id="71" w:name="_Toc53663765"/>
      <w:bookmarkStart w:id="72" w:name="_Toc71720278"/>
      <w:bookmarkStart w:id="73" w:name="_Toc77324285"/>
      <w:bookmarkStart w:id="74" w:name="_Toc88671679"/>
      <w:r w:rsidRPr="002237C4">
        <w:rPr>
          <w:rFonts w:ascii="Arial Narrow" w:hAnsi="Arial Narrow"/>
          <w:caps/>
          <w:sz w:val="22"/>
          <w:szCs w:val="22"/>
        </w:rPr>
        <w:t>Informace o vydaných rozhodnutích o povolení výjimky z obecných požadavků na využívání území</w:t>
      </w:r>
      <w:bookmarkEnd w:id="66"/>
      <w:bookmarkEnd w:id="67"/>
      <w:bookmarkEnd w:id="68"/>
      <w:bookmarkEnd w:id="69"/>
      <w:bookmarkEnd w:id="70"/>
      <w:bookmarkEnd w:id="71"/>
      <w:bookmarkEnd w:id="72"/>
      <w:bookmarkEnd w:id="73"/>
      <w:bookmarkEnd w:id="74"/>
    </w:p>
    <w:p w:rsidR="00E238EF" w:rsidRPr="002237C4" w:rsidRDefault="00E238EF" w:rsidP="00E238EF">
      <w:pPr>
        <w:pStyle w:val="AqpText"/>
        <w:rPr>
          <w:rFonts w:ascii="Arial Narrow" w:hAnsi="Arial Narrow"/>
          <w:sz w:val="22"/>
          <w:szCs w:val="22"/>
        </w:rPr>
      </w:pPr>
      <w:r w:rsidRPr="002237C4">
        <w:rPr>
          <w:rFonts w:ascii="Arial Narrow" w:hAnsi="Arial Narrow"/>
          <w:sz w:val="22"/>
          <w:szCs w:val="22"/>
        </w:rPr>
        <w:t>Žádná rozhodnutí o povolení výjimky nejsou vydána.</w:t>
      </w:r>
    </w:p>
    <w:p w:rsidR="00E238EF" w:rsidRPr="002237C4" w:rsidRDefault="00E238EF" w:rsidP="005155A1">
      <w:pPr>
        <w:pStyle w:val="Nadpis2"/>
        <w:numPr>
          <w:ilvl w:val="2"/>
          <w:numId w:val="6"/>
        </w:numPr>
        <w:rPr>
          <w:rFonts w:ascii="Arial Narrow" w:hAnsi="Arial Narrow"/>
          <w:caps/>
          <w:sz w:val="22"/>
          <w:szCs w:val="22"/>
        </w:rPr>
      </w:pPr>
      <w:bookmarkStart w:id="75" w:name="_Toc512337063"/>
      <w:bookmarkStart w:id="76" w:name="_Toc513009984"/>
      <w:bookmarkStart w:id="77" w:name="_Toc515885181"/>
      <w:bookmarkStart w:id="78" w:name="_Toc3799337"/>
      <w:bookmarkStart w:id="79" w:name="_Toc26960891"/>
      <w:bookmarkStart w:id="80" w:name="_Toc53663766"/>
      <w:bookmarkStart w:id="81" w:name="_Toc71720279"/>
      <w:bookmarkStart w:id="82" w:name="_Toc77324286"/>
      <w:bookmarkStart w:id="83" w:name="_Toc88671680"/>
      <w:r w:rsidRPr="002237C4">
        <w:rPr>
          <w:rFonts w:ascii="Arial Narrow" w:hAnsi="Arial Narrow"/>
          <w:caps/>
          <w:sz w:val="22"/>
          <w:szCs w:val="22"/>
        </w:rPr>
        <w:t>Informace o tom, zda a v jakých částech dokumentace jsou zohledněny podmínky závazných stanovisek dotčených orgánů</w:t>
      </w:r>
      <w:bookmarkEnd w:id="75"/>
      <w:bookmarkEnd w:id="76"/>
      <w:bookmarkEnd w:id="77"/>
      <w:bookmarkEnd w:id="78"/>
      <w:bookmarkEnd w:id="79"/>
      <w:bookmarkEnd w:id="80"/>
      <w:bookmarkEnd w:id="81"/>
      <w:bookmarkEnd w:id="82"/>
      <w:bookmarkEnd w:id="83"/>
    </w:p>
    <w:p w:rsidR="00E238EF" w:rsidRPr="008C5521" w:rsidRDefault="00E238EF" w:rsidP="00E238EF">
      <w:pPr>
        <w:pStyle w:val="AqpText"/>
        <w:rPr>
          <w:rFonts w:ascii="Arial Narrow" w:hAnsi="Arial Narrow"/>
          <w:sz w:val="22"/>
          <w:szCs w:val="22"/>
        </w:rPr>
      </w:pPr>
      <w:r w:rsidRPr="002237C4">
        <w:rPr>
          <w:rFonts w:ascii="Arial Narrow" w:hAnsi="Arial Narrow"/>
          <w:sz w:val="22"/>
          <w:szCs w:val="22"/>
        </w:rPr>
        <w:t xml:space="preserve">Vyjádření dotčených orgánů a organizací k této dokumentaci jsou součástí dokladové části této dokumentace </w:t>
      </w:r>
      <w:r w:rsidRPr="002237C4">
        <w:rPr>
          <w:rFonts w:ascii="Arial Narrow" w:hAnsi="Arial Narrow"/>
          <w:sz w:val="22"/>
          <w:szCs w:val="22"/>
        </w:rPr>
        <w:br/>
        <w:t xml:space="preserve">a </w:t>
      </w:r>
      <w:r w:rsidRPr="008C5521">
        <w:rPr>
          <w:rFonts w:ascii="Arial Narrow" w:hAnsi="Arial Narrow"/>
          <w:sz w:val="22"/>
          <w:szCs w:val="22"/>
        </w:rPr>
        <w:t>požadavky jsou zapracovány do dokumentace.</w:t>
      </w:r>
    </w:p>
    <w:p w:rsidR="00E238EF" w:rsidRPr="008C5521" w:rsidRDefault="00E238EF" w:rsidP="005155A1">
      <w:pPr>
        <w:pStyle w:val="Nadpis2"/>
        <w:numPr>
          <w:ilvl w:val="2"/>
          <w:numId w:val="6"/>
        </w:numPr>
        <w:rPr>
          <w:rFonts w:ascii="Arial Narrow" w:hAnsi="Arial Narrow"/>
          <w:sz w:val="22"/>
          <w:szCs w:val="22"/>
        </w:rPr>
      </w:pPr>
      <w:bookmarkStart w:id="84" w:name="_Toc3799338"/>
      <w:bookmarkStart w:id="85" w:name="_Toc26960892"/>
      <w:bookmarkStart w:id="86" w:name="_Toc53663767"/>
      <w:bookmarkStart w:id="87" w:name="_Toc71720280"/>
      <w:bookmarkStart w:id="88" w:name="_Toc77324287"/>
      <w:bookmarkStart w:id="89" w:name="_Toc88671681"/>
      <w:r w:rsidRPr="008C5521">
        <w:rPr>
          <w:rFonts w:ascii="Arial Narrow" w:hAnsi="Arial Narrow"/>
          <w:sz w:val="22"/>
          <w:szCs w:val="22"/>
        </w:rPr>
        <w:t>VÝČET A ZÁVĚRY PROVEDENÝCH PRŮZKUMŮ A ROZBORŮ</w:t>
      </w:r>
      <w:bookmarkEnd w:id="54"/>
      <w:bookmarkEnd w:id="55"/>
      <w:bookmarkEnd w:id="84"/>
      <w:bookmarkEnd w:id="85"/>
      <w:bookmarkEnd w:id="86"/>
      <w:bookmarkEnd w:id="87"/>
      <w:bookmarkEnd w:id="88"/>
      <w:bookmarkEnd w:id="89"/>
    </w:p>
    <w:p w:rsidR="00E238EF" w:rsidRPr="008C5521" w:rsidRDefault="00E238EF" w:rsidP="00E238EF">
      <w:pPr>
        <w:spacing w:before="120"/>
        <w:jc w:val="both"/>
        <w:rPr>
          <w:rFonts w:ascii="Arial Narrow" w:hAnsi="Arial Narrow"/>
          <w:sz w:val="22"/>
          <w:szCs w:val="22"/>
        </w:rPr>
      </w:pPr>
      <w:r w:rsidRPr="008C5521">
        <w:rPr>
          <w:rFonts w:ascii="Arial Narrow" w:hAnsi="Arial Narrow"/>
          <w:sz w:val="22"/>
          <w:szCs w:val="22"/>
        </w:rPr>
        <w:t xml:space="preserve">Jsou převzaty výsledky IGP průzkumu, který byl zpracován pro </w:t>
      </w:r>
      <w:r w:rsidR="00AC06FC">
        <w:rPr>
          <w:rFonts w:ascii="Arial Narrow" w:hAnsi="Arial Narrow"/>
          <w:sz w:val="22"/>
          <w:szCs w:val="22"/>
        </w:rPr>
        <w:t>v</w:t>
      </w:r>
      <w:r w:rsidRPr="008C5521">
        <w:rPr>
          <w:rFonts w:ascii="Arial Narrow" w:hAnsi="Arial Narrow"/>
          <w:sz w:val="22"/>
          <w:szCs w:val="22"/>
        </w:rPr>
        <w:t>ýstavbu vodovodu v této lokalitě.</w:t>
      </w:r>
    </w:p>
    <w:p w:rsidR="00E238EF" w:rsidRPr="008C5521" w:rsidRDefault="00E238EF" w:rsidP="00E238EF">
      <w:pPr>
        <w:spacing w:before="120"/>
        <w:jc w:val="both"/>
        <w:rPr>
          <w:rFonts w:ascii="Arial Narrow" w:hAnsi="Arial Narrow"/>
          <w:sz w:val="22"/>
          <w:szCs w:val="22"/>
        </w:rPr>
      </w:pPr>
      <w:r w:rsidRPr="008C5521">
        <w:rPr>
          <w:rFonts w:ascii="Arial Narrow" w:hAnsi="Arial Narrow"/>
          <w:sz w:val="22"/>
          <w:szCs w:val="22"/>
        </w:rPr>
        <w:t xml:space="preserve">V rámci IGP byly provedeny 4 vrtané sondy a zohledněny byly též archivní vrty v předmětné lokalitě. Zatřídění dle třídy těžitelnosti dle ČSN 73 3050 je pro </w:t>
      </w:r>
      <w:proofErr w:type="spellStart"/>
      <w:r w:rsidRPr="008C5521">
        <w:rPr>
          <w:rFonts w:ascii="Arial Narrow" w:hAnsi="Arial Narrow"/>
          <w:sz w:val="22"/>
          <w:szCs w:val="22"/>
        </w:rPr>
        <w:t>nn</w:t>
      </w:r>
      <w:proofErr w:type="spellEnd"/>
      <w:r w:rsidRPr="008C5521">
        <w:rPr>
          <w:rFonts w:ascii="Arial Narrow" w:hAnsi="Arial Narrow"/>
          <w:sz w:val="22"/>
          <w:szCs w:val="22"/>
        </w:rPr>
        <w:t xml:space="preserve"> následující:</w:t>
      </w:r>
    </w:p>
    <w:p w:rsidR="00E238EF" w:rsidRPr="008C5521" w:rsidRDefault="00E238EF" w:rsidP="00E238EF">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0"/>
        <w:gridCol w:w="2340"/>
        <w:gridCol w:w="1800"/>
      </w:tblGrid>
      <w:tr w:rsidR="00E238EF" w:rsidRPr="008C5521" w:rsidTr="00D3776C">
        <w:tc>
          <w:tcPr>
            <w:tcW w:w="4930" w:type="dxa"/>
          </w:tcPr>
          <w:p w:rsidR="00E238EF" w:rsidRPr="008C5521" w:rsidRDefault="00E238EF" w:rsidP="00D3776C">
            <w:pPr>
              <w:jc w:val="center"/>
              <w:rPr>
                <w:rFonts w:ascii="Arial Narrow" w:hAnsi="Arial Narrow"/>
                <w:b/>
                <w:bCs/>
                <w:sz w:val="22"/>
                <w:szCs w:val="22"/>
              </w:rPr>
            </w:pPr>
            <w:r w:rsidRPr="008C5521">
              <w:rPr>
                <w:rFonts w:ascii="Arial Narrow" w:hAnsi="Arial Narrow"/>
                <w:b/>
                <w:bCs/>
                <w:sz w:val="22"/>
                <w:szCs w:val="22"/>
              </w:rPr>
              <w:t>zemina</w:t>
            </w:r>
          </w:p>
        </w:tc>
        <w:tc>
          <w:tcPr>
            <w:tcW w:w="2340" w:type="dxa"/>
          </w:tcPr>
          <w:p w:rsidR="00E238EF" w:rsidRPr="008C5521" w:rsidRDefault="00E238EF" w:rsidP="00D3776C">
            <w:pPr>
              <w:jc w:val="center"/>
              <w:rPr>
                <w:rFonts w:ascii="Arial Narrow" w:hAnsi="Arial Narrow"/>
                <w:b/>
                <w:bCs/>
                <w:sz w:val="22"/>
                <w:szCs w:val="22"/>
                <w:u w:val="single"/>
              </w:rPr>
            </w:pPr>
            <w:r w:rsidRPr="008C5521">
              <w:rPr>
                <w:rFonts w:ascii="Arial Narrow" w:hAnsi="Arial Narrow"/>
                <w:b/>
                <w:bCs/>
                <w:sz w:val="22"/>
                <w:szCs w:val="22"/>
              </w:rPr>
              <w:t>třída těžitelnosti</w:t>
            </w:r>
          </w:p>
        </w:tc>
        <w:tc>
          <w:tcPr>
            <w:tcW w:w="1800" w:type="dxa"/>
          </w:tcPr>
          <w:p w:rsidR="00E238EF" w:rsidRPr="008C5521" w:rsidRDefault="00E238EF" w:rsidP="00D3776C">
            <w:pPr>
              <w:jc w:val="center"/>
              <w:rPr>
                <w:rFonts w:ascii="Arial Narrow" w:hAnsi="Arial Narrow"/>
                <w:b/>
                <w:bCs/>
                <w:sz w:val="22"/>
                <w:szCs w:val="22"/>
              </w:rPr>
            </w:pPr>
            <w:r w:rsidRPr="008C5521">
              <w:rPr>
                <w:rFonts w:ascii="Arial Narrow" w:hAnsi="Arial Narrow"/>
                <w:b/>
                <w:bCs/>
                <w:sz w:val="22"/>
                <w:szCs w:val="22"/>
              </w:rPr>
              <w:t>%</w:t>
            </w:r>
          </w:p>
        </w:tc>
      </w:tr>
      <w:tr w:rsidR="00E238EF" w:rsidRPr="008C5521" w:rsidTr="00D3776C">
        <w:tc>
          <w:tcPr>
            <w:tcW w:w="4930" w:type="dxa"/>
          </w:tcPr>
          <w:p w:rsidR="00E238EF" w:rsidRPr="008C5521" w:rsidRDefault="00E238EF" w:rsidP="00D3776C">
            <w:pPr>
              <w:jc w:val="both"/>
              <w:rPr>
                <w:rFonts w:ascii="Arial Narrow" w:hAnsi="Arial Narrow"/>
                <w:sz w:val="22"/>
                <w:szCs w:val="22"/>
              </w:rPr>
            </w:pPr>
            <w:r w:rsidRPr="008C5521">
              <w:rPr>
                <w:rFonts w:ascii="Arial Narrow" w:hAnsi="Arial Narrow"/>
                <w:sz w:val="22"/>
                <w:szCs w:val="22"/>
              </w:rPr>
              <w:t>Navážka – zásypová zemina</w:t>
            </w:r>
          </w:p>
        </w:tc>
        <w:tc>
          <w:tcPr>
            <w:tcW w:w="2340" w:type="dxa"/>
          </w:tcPr>
          <w:p w:rsidR="00E238EF" w:rsidRPr="008C5521" w:rsidRDefault="00E238EF" w:rsidP="00D3776C">
            <w:pPr>
              <w:jc w:val="center"/>
              <w:rPr>
                <w:rFonts w:ascii="Arial Narrow" w:hAnsi="Arial Narrow"/>
                <w:sz w:val="22"/>
                <w:szCs w:val="22"/>
              </w:rPr>
            </w:pPr>
            <w:r w:rsidRPr="008C5521">
              <w:rPr>
                <w:rFonts w:ascii="Arial Narrow" w:hAnsi="Arial Narrow"/>
                <w:sz w:val="22"/>
                <w:szCs w:val="22"/>
              </w:rPr>
              <w:t>4</w:t>
            </w:r>
          </w:p>
        </w:tc>
        <w:tc>
          <w:tcPr>
            <w:tcW w:w="1800" w:type="dxa"/>
          </w:tcPr>
          <w:p w:rsidR="00E238EF" w:rsidRPr="008C5521" w:rsidRDefault="00E238EF" w:rsidP="00D3776C">
            <w:pPr>
              <w:jc w:val="center"/>
              <w:rPr>
                <w:rFonts w:ascii="Arial Narrow" w:hAnsi="Arial Narrow"/>
                <w:sz w:val="22"/>
                <w:szCs w:val="22"/>
              </w:rPr>
            </w:pPr>
            <w:r w:rsidRPr="008C5521">
              <w:rPr>
                <w:rFonts w:ascii="Arial Narrow" w:hAnsi="Arial Narrow"/>
                <w:sz w:val="22"/>
                <w:szCs w:val="22"/>
              </w:rPr>
              <w:t>10</w:t>
            </w:r>
          </w:p>
        </w:tc>
      </w:tr>
      <w:tr w:rsidR="00E238EF" w:rsidRPr="008C5521" w:rsidTr="00D3776C">
        <w:tc>
          <w:tcPr>
            <w:tcW w:w="4930" w:type="dxa"/>
          </w:tcPr>
          <w:p w:rsidR="00E238EF" w:rsidRPr="008C5521" w:rsidRDefault="00E238EF" w:rsidP="00D3776C">
            <w:pPr>
              <w:jc w:val="both"/>
              <w:rPr>
                <w:rFonts w:ascii="Arial Narrow" w:hAnsi="Arial Narrow"/>
                <w:sz w:val="22"/>
                <w:szCs w:val="22"/>
              </w:rPr>
            </w:pPr>
            <w:r w:rsidRPr="008C5521">
              <w:rPr>
                <w:rFonts w:ascii="Arial Narrow" w:hAnsi="Arial Narrow"/>
                <w:sz w:val="22"/>
                <w:szCs w:val="22"/>
              </w:rPr>
              <w:t xml:space="preserve">Eluvia – </w:t>
            </w:r>
            <w:proofErr w:type="spellStart"/>
            <w:r w:rsidRPr="008C5521">
              <w:rPr>
                <w:rFonts w:ascii="Arial Narrow" w:hAnsi="Arial Narrow"/>
                <w:sz w:val="22"/>
                <w:szCs w:val="22"/>
              </w:rPr>
              <w:t>jílovito</w:t>
            </w:r>
            <w:proofErr w:type="spellEnd"/>
            <w:r w:rsidRPr="008C5521">
              <w:rPr>
                <w:rFonts w:ascii="Arial Narrow" w:hAnsi="Arial Narrow"/>
                <w:sz w:val="22"/>
                <w:szCs w:val="22"/>
              </w:rPr>
              <w:t>-písčité a písčité hlíny s úlomky</w:t>
            </w:r>
          </w:p>
        </w:tc>
        <w:tc>
          <w:tcPr>
            <w:tcW w:w="2340" w:type="dxa"/>
          </w:tcPr>
          <w:p w:rsidR="00E238EF" w:rsidRPr="008C5521" w:rsidRDefault="00E238EF" w:rsidP="00D3776C">
            <w:pPr>
              <w:jc w:val="center"/>
              <w:rPr>
                <w:rFonts w:ascii="Arial Narrow" w:hAnsi="Arial Narrow"/>
                <w:sz w:val="22"/>
                <w:szCs w:val="22"/>
              </w:rPr>
            </w:pPr>
            <w:r w:rsidRPr="008C5521">
              <w:rPr>
                <w:rFonts w:ascii="Arial Narrow" w:hAnsi="Arial Narrow"/>
                <w:sz w:val="22"/>
                <w:szCs w:val="22"/>
              </w:rPr>
              <w:t>3</w:t>
            </w:r>
          </w:p>
        </w:tc>
        <w:tc>
          <w:tcPr>
            <w:tcW w:w="1800" w:type="dxa"/>
          </w:tcPr>
          <w:p w:rsidR="00E238EF" w:rsidRPr="008C5521" w:rsidRDefault="00E238EF" w:rsidP="00D3776C">
            <w:pPr>
              <w:jc w:val="center"/>
              <w:rPr>
                <w:rFonts w:ascii="Arial Narrow" w:hAnsi="Arial Narrow"/>
                <w:sz w:val="22"/>
                <w:szCs w:val="22"/>
              </w:rPr>
            </w:pPr>
            <w:r w:rsidRPr="008C5521">
              <w:rPr>
                <w:rFonts w:ascii="Arial Narrow" w:hAnsi="Arial Narrow"/>
                <w:sz w:val="22"/>
                <w:szCs w:val="22"/>
              </w:rPr>
              <w:t>95</w:t>
            </w:r>
          </w:p>
        </w:tc>
      </w:tr>
    </w:tbl>
    <w:p w:rsidR="00E238EF" w:rsidRPr="00C0020E" w:rsidRDefault="00E238EF" w:rsidP="00E238EF">
      <w:pPr>
        <w:jc w:val="both"/>
        <w:rPr>
          <w:highlight w:val="yellow"/>
        </w:rPr>
      </w:pPr>
    </w:p>
    <w:p w:rsidR="00E238EF" w:rsidRPr="008C5521" w:rsidRDefault="00E238EF" w:rsidP="00E238EF">
      <w:pPr>
        <w:spacing w:before="120"/>
        <w:jc w:val="both"/>
        <w:rPr>
          <w:rFonts w:ascii="Arial Narrow" w:hAnsi="Arial Narrow"/>
          <w:sz w:val="22"/>
          <w:szCs w:val="22"/>
        </w:rPr>
      </w:pPr>
      <w:r w:rsidRPr="008C5521">
        <w:rPr>
          <w:rFonts w:ascii="Arial Narrow" w:hAnsi="Arial Narrow"/>
          <w:sz w:val="22"/>
          <w:szCs w:val="22"/>
        </w:rPr>
        <w:t>Ustálená hladina podzemní vody nebyla zachycena v žádném vrtu, nebyla zjištěna ani v archivních vrtech.</w:t>
      </w:r>
    </w:p>
    <w:p w:rsidR="00E238EF" w:rsidRPr="008C5521" w:rsidRDefault="00E238EF" w:rsidP="00E238EF">
      <w:pPr>
        <w:spacing w:before="120"/>
        <w:jc w:val="both"/>
        <w:rPr>
          <w:rFonts w:ascii="Arial Narrow" w:hAnsi="Arial Narrow"/>
          <w:sz w:val="22"/>
          <w:szCs w:val="22"/>
        </w:rPr>
      </w:pPr>
      <w:r w:rsidRPr="008C5521">
        <w:rPr>
          <w:rFonts w:ascii="Arial Narrow" w:hAnsi="Arial Narrow"/>
          <w:sz w:val="22"/>
          <w:szCs w:val="22"/>
        </w:rPr>
        <w:t>Stavba se nenachází v žádné historicky ani archeologicky významné oblasti, tudíž se neprováděl další průzkum.</w:t>
      </w:r>
    </w:p>
    <w:p w:rsidR="00E238EF" w:rsidRPr="008C5521" w:rsidRDefault="00E238EF" w:rsidP="005155A1">
      <w:pPr>
        <w:pStyle w:val="Nadpis2"/>
        <w:numPr>
          <w:ilvl w:val="2"/>
          <w:numId w:val="6"/>
        </w:numPr>
        <w:tabs>
          <w:tab w:val="clear" w:pos="720"/>
        </w:tabs>
        <w:ind w:left="851" w:hanging="851"/>
        <w:rPr>
          <w:rFonts w:ascii="Arial Narrow" w:hAnsi="Arial Narrow"/>
          <w:sz w:val="22"/>
          <w:szCs w:val="22"/>
        </w:rPr>
      </w:pPr>
      <w:bookmarkStart w:id="90" w:name="_Toc512337065"/>
      <w:bookmarkStart w:id="91" w:name="_Toc513009986"/>
      <w:bookmarkStart w:id="92" w:name="_Toc515885183"/>
      <w:bookmarkStart w:id="93" w:name="_Toc3799339"/>
      <w:bookmarkStart w:id="94" w:name="_Toc26960893"/>
      <w:bookmarkStart w:id="95" w:name="_Toc53663768"/>
      <w:bookmarkStart w:id="96" w:name="_Toc71720281"/>
      <w:bookmarkStart w:id="97" w:name="_Toc77324288"/>
      <w:bookmarkStart w:id="98" w:name="_Toc362848940"/>
      <w:bookmarkStart w:id="99" w:name="_Toc462125347"/>
      <w:bookmarkStart w:id="100" w:name="_Toc88671682"/>
      <w:r w:rsidRPr="008C5521">
        <w:rPr>
          <w:rFonts w:ascii="Arial Narrow" w:hAnsi="Arial Narrow"/>
          <w:sz w:val="22"/>
          <w:szCs w:val="22"/>
        </w:rPr>
        <w:t xml:space="preserve">OCHRANA ÚZEMÍ PODLE JINÝCH PRÁVNÍCH </w:t>
      </w:r>
      <w:bookmarkEnd w:id="90"/>
      <w:bookmarkEnd w:id="91"/>
      <w:bookmarkEnd w:id="92"/>
      <w:r w:rsidRPr="008C5521">
        <w:rPr>
          <w:rFonts w:ascii="Arial Narrow" w:hAnsi="Arial Narrow"/>
          <w:sz w:val="22"/>
          <w:szCs w:val="22"/>
        </w:rPr>
        <w:t>PŘEDPISŮ</w:t>
      </w:r>
      <w:bookmarkEnd w:id="93"/>
      <w:bookmarkEnd w:id="94"/>
      <w:bookmarkEnd w:id="95"/>
      <w:bookmarkEnd w:id="96"/>
      <w:bookmarkEnd w:id="97"/>
      <w:bookmarkEnd w:id="100"/>
    </w:p>
    <w:p w:rsidR="00E238EF" w:rsidRPr="00893AA6" w:rsidRDefault="00E238EF" w:rsidP="00E238EF">
      <w:pPr>
        <w:pStyle w:val="AqpText"/>
        <w:rPr>
          <w:rFonts w:ascii="Arial Narrow" w:hAnsi="Arial Narrow"/>
          <w:sz w:val="22"/>
          <w:szCs w:val="22"/>
        </w:rPr>
      </w:pPr>
      <w:bookmarkStart w:id="101" w:name="_Toc512337066"/>
      <w:bookmarkStart w:id="102" w:name="_Toc513009987"/>
      <w:bookmarkStart w:id="103" w:name="_Toc515885184"/>
      <w:bookmarkStart w:id="104" w:name="_Toc3799340"/>
      <w:bookmarkStart w:id="105" w:name="_Toc26960894"/>
      <w:r w:rsidRPr="008C5521">
        <w:rPr>
          <w:rFonts w:ascii="Arial Narrow" w:hAnsi="Arial Narrow"/>
          <w:sz w:val="22"/>
          <w:szCs w:val="22"/>
        </w:rPr>
        <w:t xml:space="preserve">Stavba částečně zasahuje do ochranného pásma přírodní památky Bílá Hora. Na území dotčeném plánovanou stavbou není podle právních předpisů vyhlášeno žádné chráněné území. Původní nadzemní přípojka </w:t>
      </w:r>
      <w:proofErr w:type="spellStart"/>
      <w:r w:rsidRPr="008C5521">
        <w:rPr>
          <w:rFonts w:ascii="Arial Narrow" w:hAnsi="Arial Narrow"/>
          <w:sz w:val="22"/>
          <w:szCs w:val="22"/>
        </w:rPr>
        <w:t>nn</w:t>
      </w:r>
      <w:proofErr w:type="spellEnd"/>
      <w:r w:rsidRPr="008C5521">
        <w:rPr>
          <w:rFonts w:ascii="Arial Narrow" w:hAnsi="Arial Narrow"/>
          <w:sz w:val="22"/>
          <w:szCs w:val="22"/>
        </w:rPr>
        <w:t xml:space="preserve"> po vodojem Bílá Hora vede přímo </w:t>
      </w:r>
      <w:r w:rsidRPr="00893AA6">
        <w:rPr>
          <w:rFonts w:ascii="Arial Narrow" w:hAnsi="Arial Narrow"/>
          <w:sz w:val="22"/>
          <w:szCs w:val="22"/>
        </w:rPr>
        <w:t>přes území přírodní památky Bílá Hora, nová trasa je vedena mimo tohoto území.</w:t>
      </w:r>
    </w:p>
    <w:p w:rsidR="00E238EF" w:rsidRPr="00893AA6" w:rsidRDefault="00E238EF" w:rsidP="005155A1">
      <w:pPr>
        <w:pStyle w:val="Nadpis2"/>
        <w:numPr>
          <w:ilvl w:val="2"/>
          <w:numId w:val="6"/>
        </w:numPr>
        <w:tabs>
          <w:tab w:val="clear" w:pos="720"/>
        </w:tabs>
        <w:ind w:left="851" w:hanging="851"/>
        <w:rPr>
          <w:rFonts w:ascii="Arial Narrow" w:hAnsi="Arial Narrow"/>
          <w:sz w:val="22"/>
          <w:szCs w:val="22"/>
        </w:rPr>
      </w:pPr>
      <w:bookmarkStart w:id="106" w:name="_Toc53663769"/>
      <w:bookmarkStart w:id="107" w:name="_Toc71720282"/>
      <w:bookmarkStart w:id="108" w:name="_Toc77324289"/>
      <w:bookmarkStart w:id="109" w:name="_Toc88671683"/>
      <w:r w:rsidRPr="00893AA6">
        <w:rPr>
          <w:rFonts w:ascii="Arial Narrow" w:hAnsi="Arial Narrow"/>
          <w:sz w:val="22"/>
          <w:szCs w:val="22"/>
        </w:rPr>
        <w:t xml:space="preserve">POLOHA VZHLEDEM K ZÁPLAVOVÉMU ÚZEMÍ, PODDOLOVANÉMU </w:t>
      </w:r>
      <w:bookmarkEnd w:id="101"/>
      <w:bookmarkEnd w:id="102"/>
      <w:bookmarkEnd w:id="103"/>
      <w:r w:rsidRPr="00893AA6">
        <w:rPr>
          <w:rFonts w:ascii="Arial Narrow" w:hAnsi="Arial Narrow"/>
          <w:sz w:val="22"/>
          <w:szCs w:val="22"/>
        </w:rPr>
        <w:t>ÚZEMÍ</w:t>
      </w:r>
      <w:bookmarkEnd w:id="104"/>
      <w:bookmarkEnd w:id="105"/>
      <w:bookmarkEnd w:id="106"/>
      <w:bookmarkEnd w:id="107"/>
      <w:bookmarkEnd w:id="108"/>
      <w:bookmarkEnd w:id="109"/>
    </w:p>
    <w:p w:rsidR="00E238EF" w:rsidRPr="00893AA6" w:rsidRDefault="00E238EF" w:rsidP="00E238EF">
      <w:pPr>
        <w:pStyle w:val="AqpText"/>
        <w:rPr>
          <w:rFonts w:ascii="Arial Narrow" w:hAnsi="Arial Narrow"/>
          <w:sz w:val="22"/>
          <w:szCs w:val="22"/>
        </w:rPr>
      </w:pPr>
      <w:r w:rsidRPr="00893AA6">
        <w:rPr>
          <w:rFonts w:ascii="Arial Narrow" w:hAnsi="Arial Narrow"/>
          <w:sz w:val="22"/>
          <w:szCs w:val="22"/>
        </w:rPr>
        <w:t>Nov</w:t>
      </w:r>
      <w:r>
        <w:rPr>
          <w:rFonts w:ascii="Arial Narrow" w:hAnsi="Arial Narrow"/>
          <w:sz w:val="22"/>
          <w:szCs w:val="22"/>
        </w:rPr>
        <w:t xml:space="preserve">á přípojka </w:t>
      </w:r>
      <w:proofErr w:type="spellStart"/>
      <w:r>
        <w:rPr>
          <w:rFonts w:ascii="Arial Narrow" w:hAnsi="Arial Narrow"/>
          <w:sz w:val="22"/>
          <w:szCs w:val="22"/>
        </w:rPr>
        <w:t>nn</w:t>
      </w:r>
      <w:proofErr w:type="spellEnd"/>
      <w:r w:rsidRPr="00893AA6">
        <w:rPr>
          <w:rFonts w:ascii="Arial Narrow" w:hAnsi="Arial Narrow"/>
          <w:sz w:val="22"/>
          <w:szCs w:val="22"/>
        </w:rPr>
        <w:t xml:space="preserve"> neprochází záplavovým ani poddolovaným územím.</w:t>
      </w:r>
    </w:p>
    <w:p w:rsidR="00E238EF" w:rsidRPr="00893AA6" w:rsidRDefault="00E238EF" w:rsidP="005155A1">
      <w:pPr>
        <w:pStyle w:val="Nadpis2"/>
        <w:numPr>
          <w:ilvl w:val="2"/>
          <w:numId w:val="6"/>
        </w:numPr>
        <w:tabs>
          <w:tab w:val="clear" w:pos="720"/>
        </w:tabs>
        <w:ind w:left="851" w:hanging="851"/>
        <w:rPr>
          <w:rFonts w:ascii="Arial Narrow" w:hAnsi="Arial Narrow"/>
          <w:sz w:val="22"/>
          <w:szCs w:val="22"/>
        </w:rPr>
      </w:pPr>
      <w:bookmarkStart w:id="110" w:name="_Toc512337067"/>
      <w:bookmarkStart w:id="111" w:name="_Toc513009988"/>
      <w:bookmarkStart w:id="112" w:name="_Toc515885185"/>
      <w:bookmarkStart w:id="113" w:name="_Toc3799341"/>
      <w:bookmarkStart w:id="114" w:name="_Toc26960895"/>
      <w:bookmarkStart w:id="115" w:name="_Toc53663770"/>
      <w:bookmarkStart w:id="116" w:name="_Toc71720283"/>
      <w:bookmarkStart w:id="117" w:name="_Toc77324290"/>
      <w:bookmarkStart w:id="118" w:name="_Toc88671684"/>
      <w:r w:rsidRPr="00893AA6">
        <w:rPr>
          <w:rFonts w:ascii="Arial Narrow" w:hAnsi="Arial Narrow"/>
          <w:sz w:val="22"/>
          <w:szCs w:val="22"/>
        </w:rPr>
        <w:lastRenderedPageBreak/>
        <w:t xml:space="preserve">VLIVY STAVBY NA OKOLNÍ STAVBY A POZEMKY, OCHRANA OKOLÍ, VLIV STAVBY NA ODTOKOVÉ </w:t>
      </w:r>
      <w:bookmarkEnd w:id="110"/>
      <w:bookmarkEnd w:id="111"/>
      <w:bookmarkEnd w:id="112"/>
      <w:r w:rsidRPr="00893AA6">
        <w:rPr>
          <w:rFonts w:ascii="Arial Narrow" w:hAnsi="Arial Narrow"/>
          <w:sz w:val="22"/>
          <w:szCs w:val="22"/>
        </w:rPr>
        <w:t>POMĚRY V ÚZEMÍ</w:t>
      </w:r>
      <w:bookmarkEnd w:id="113"/>
      <w:bookmarkEnd w:id="114"/>
      <w:bookmarkEnd w:id="115"/>
      <w:bookmarkEnd w:id="116"/>
      <w:bookmarkEnd w:id="117"/>
      <w:bookmarkEnd w:id="118"/>
    </w:p>
    <w:p w:rsidR="00E238EF" w:rsidRPr="00E154DC" w:rsidRDefault="00E238EF" w:rsidP="00E238EF">
      <w:pPr>
        <w:autoSpaceDE w:val="0"/>
        <w:autoSpaceDN w:val="0"/>
        <w:adjustRightInd w:val="0"/>
        <w:jc w:val="both"/>
        <w:rPr>
          <w:rFonts w:ascii="Arial Narrow" w:hAnsi="Arial Narrow"/>
          <w:sz w:val="22"/>
          <w:szCs w:val="22"/>
        </w:rPr>
      </w:pPr>
      <w:bookmarkStart w:id="119" w:name="_Toc512337068"/>
      <w:bookmarkStart w:id="120" w:name="_Toc513009989"/>
      <w:r w:rsidRPr="00893AA6">
        <w:rPr>
          <w:rFonts w:ascii="Arial Narrow" w:hAnsi="Arial Narrow"/>
          <w:sz w:val="22"/>
          <w:szCs w:val="22"/>
        </w:rPr>
        <w:t xml:space="preserve">Navržená přípojka </w:t>
      </w:r>
      <w:proofErr w:type="spellStart"/>
      <w:r w:rsidRPr="00893AA6">
        <w:rPr>
          <w:rFonts w:ascii="Arial Narrow" w:hAnsi="Arial Narrow"/>
          <w:sz w:val="22"/>
          <w:szCs w:val="22"/>
        </w:rPr>
        <w:t>nn</w:t>
      </w:r>
      <w:proofErr w:type="spellEnd"/>
      <w:r w:rsidRPr="00893AA6">
        <w:rPr>
          <w:rFonts w:ascii="Arial Narrow" w:hAnsi="Arial Narrow"/>
          <w:sz w:val="22"/>
          <w:szCs w:val="22"/>
        </w:rPr>
        <w:t xml:space="preserve"> nebude </w:t>
      </w:r>
      <w:r w:rsidRPr="00E154DC">
        <w:rPr>
          <w:rFonts w:ascii="Arial Narrow" w:hAnsi="Arial Narrow"/>
          <w:sz w:val="22"/>
          <w:szCs w:val="22"/>
        </w:rPr>
        <w:t xml:space="preserve">mít vliv na okolní stavby ani pozemky. Nachází </w:t>
      </w:r>
      <w:r>
        <w:rPr>
          <w:rFonts w:ascii="Arial Narrow" w:hAnsi="Arial Narrow"/>
          <w:sz w:val="22"/>
          <w:szCs w:val="22"/>
        </w:rPr>
        <w:t xml:space="preserve">se </w:t>
      </w:r>
      <w:r w:rsidRPr="00E154DC">
        <w:rPr>
          <w:rFonts w:ascii="Arial Narrow" w:hAnsi="Arial Narrow"/>
          <w:sz w:val="22"/>
          <w:szCs w:val="22"/>
        </w:rPr>
        <w:t>pod úrovní terénu. Vliv bude mít pouze vznikem ochranného pásma</w:t>
      </w:r>
      <w:r>
        <w:rPr>
          <w:rFonts w:ascii="Arial Narrow" w:hAnsi="Arial Narrow"/>
          <w:sz w:val="22"/>
          <w:szCs w:val="22"/>
        </w:rPr>
        <w:t xml:space="preserve"> (1m na každou stranu od osy vedení)</w:t>
      </w:r>
      <w:r w:rsidRPr="00E154DC">
        <w:rPr>
          <w:rFonts w:ascii="Arial Narrow" w:hAnsi="Arial Narrow"/>
          <w:sz w:val="22"/>
          <w:szCs w:val="22"/>
        </w:rPr>
        <w:t>, ve kterém je mimo jiné zákaz vysazovat trvalé porosty a provádět terénní úpravy.</w:t>
      </w:r>
    </w:p>
    <w:p w:rsidR="00E238EF" w:rsidRPr="003A48D9" w:rsidRDefault="00E238EF" w:rsidP="00E238EF">
      <w:pPr>
        <w:pStyle w:val="AqpText"/>
        <w:rPr>
          <w:rFonts w:ascii="Arial Narrow" w:hAnsi="Arial Narrow"/>
          <w:sz w:val="22"/>
          <w:szCs w:val="22"/>
        </w:rPr>
      </w:pPr>
      <w:r w:rsidRPr="00E154DC">
        <w:rPr>
          <w:rFonts w:ascii="Arial Narrow" w:hAnsi="Arial Narrow"/>
          <w:sz w:val="22"/>
          <w:szCs w:val="22"/>
        </w:rPr>
        <w:t>Realizací stavby v dané lokalitě se zlepší stavebně technický</w:t>
      </w:r>
      <w:r w:rsidRPr="003A48D9">
        <w:rPr>
          <w:rFonts w:ascii="Arial Narrow" w:hAnsi="Arial Narrow"/>
          <w:sz w:val="22"/>
          <w:szCs w:val="22"/>
        </w:rPr>
        <w:t xml:space="preserve"> stav předmětné sítě.</w:t>
      </w:r>
    </w:p>
    <w:p w:rsidR="00E238EF" w:rsidRPr="003A48D9" w:rsidRDefault="00E238EF" w:rsidP="005155A1">
      <w:pPr>
        <w:pStyle w:val="Nadpis2"/>
        <w:numPr>
          <w:ilvl w:val="2"/>
          <w:numId w:val="6"/>
        </w:numPr>
        <w:tabs>
          <w:tab w:val="clear" w:pos="720"/>
        </w:tabs>
        <w:ind w:left="851" w:hanging="851"/>
        <w:rPr>
          <w:rFonts w:ascii="Arial Narrow" w:hAnsi="Arial Narrow"/>
          <w:sz w:val="22"/>
          <w:szCs w:val="22"/>
        </w:rPr>
      </w:pPr>
      <w:bookmarkStart w:id="121" w:name="_Toc515885186"/>
      <w:bookmarkStart w:id="122" w:name="_Toc3799342"/>
      <w:bookmarkStart w:id="123" w:name="_Toc26960896"/>
      <w:bookmarkStart w:id="124" w:name="_Toc53663771"/>
      <w:bookmarkStart w:id="125" w:name="_Toc71720284"/>
      <w:bookmarkStart w:id="126" w:name="_Toc77324291"/>
      <w:bookmarkStart w:id="127" w:name="_Toc88671685"/>
      <w:r w:rsidRPr="003A48D9">
        <w:rPr>
          <w:rFonts w:ascii="Arial Narrow" w:hAnsi="Arial Narrow"/>
          <w:sz w:val="22"/>
          <w:szCs w:val="22"/>
        </w:rPr>
        <w:t xml:space="preserve">POŽADAVKY NA ASANACE, DEMOLICE, </w:t>
      </w:r>
      <w:bookmarkEnd w:id="119"/>
      <w:bookmarkEnd w:id="120"/>
      <w:bookmarkEnd w:id="121"/>
      <w:r w:rsidRPr="003A48D9">
        <w:rPr>
          <w:rFonts w:ascii="Arial Narrow" w:hAnsi="Arial Narrow"/>
          <w:sz w:val="22"/>
          <w:szCs w:val="22"/>
        </w:rPr>
        <w:t>KÁCENÍ DŘEVIN</w:t>
      </w:r>
      <w:bookmarkEnd w:id="122"/>
      <w:bookmarkEnd w:id="123"/>
      <w:bookmarkEnd w:id="124"/>
      <w:bookmarkEnd w:id="125"/>
      <w:bookmarkEnd w:id="126"/>
      <w:bookmarkEnd w:id="127"/>
    </w:p>
    <w:p w:rsidR="00E238EF" w:rsidRPr="008F027B" w:rsidRDefault="00E238EF" w:rsidP="00E238EF">
      <w:pPr>
        <w:pStyle w:val="AqpText"/>
        <w:rPr>
          <w:rFonts w:ascii="Arial Narrow" w:hAnsi="Arial Narrow"/>
          <w:sz w:val="22"/>
          <w:szCs w:val="22"/>
        </w:rPr>
      </w:pPr>
      <w:bookmarkStart w:id="128" w:name="_Toc512337069"/>
      <w:bookmarkStart w:id="129" w:name="_Toc513009990"/>
      <w:bookmarkStart w:id="130" w:name="_Toc515885187"/>
      <w:r w:rsidRPr="003A48D9">
        <w:rPr>
          <w:rFonts w:ascii="Arial Narrow" w:hAnsi="Arial Narrow"/>
          <w:sz w:val="22"/>
          <w:szCs w:val="22"/>
        </w:rPr>
        <w:t>V rámci výstavby vodovodu, se kterou je tato stavba koordinována, byla zpracována inventarizace zeleně. V rámci projektu Brno, Lokalita Viniční – Šedova, posílení zásobení vodou</w:t>
      </w:r>
      <w:r>
        <w:rPr>
          <w:rFonts w:ascii="Arial Narrow" w:hAnsi="Arial Narrow"/>
          <w:sz w:val="22"/>
          <w:szCs w:val="22"/>
        </w:rPr>
        <w:t xml:space="preserve"> (investor </w:t>
      </w:r>
      <w:proofErr w:type="spellStart"/>
      <w:r>
        <w:rPr>
          <w:rFonts w:ascii="Arial Narrow" w:hAnsi="Arial Narrow"/>
          <w:sz w:val="22"/>
          <w:szCs w:val="22"/>
        </w:rPr>
        <w:t>Semira</w:t>
      </w:r>
      <w:proofErr w:type="spellEnd"/>
      <w:r>
        <w:rPr>
          <w:rFonts w:ascii="Arial Narrow" w:hAnsi="Arial Narrow"/>
          <w:sz w:val="22"/>
          <w:szCs w:val="22"/>
        </w:rPr>
        <w:t xml:space="preserve"> a.s.) </w:t>
      </w:r>
      <w:r w:rsidRPr="003A48D9">
        <w:rPr>
          <w:rFonts w:ascii="Arial Narrow" w:hAnsi="Arial Narrow"/>
          <w:sz w:val="22"/>
          <w:szCs w:val="22"/>
        </w:rPr>
        <w:t xml:space="preserve">dojde ke kácení stávajících stromů z důvodu kolize trasy vodovodu a manipulačního pruhu. Trasa přípojky </w:t>
      </w:r>
      <w:proofErr w:type="spellStart"/>
      <w:r w:rsidRPr="003A48D9">
        <w:rPr>
          <w:rFonts w:ascii="Arial Narrow" w:hAnsi="Arial Narrow"/>
          <w:sz w:val="22"/>
          <w:szCs w:val="22"/>
        </w:rPr>
        <w:t>nn</w:t>
      </w:r>
      <w:proofErr w:type="spellEnd"/>
      <w:r w:rsidRPr="003A48D9">
        <w:rPr>
          <w:rFonts w:ascii="Arial Narrow" w:hAnsi="Arial Narrow"/>
          <w:sz w:val="22"/>
          <w:szCs w:val="22"/>
        </w:rPr>
        <w:t xml:space="preserve"> je navržena v souběhu s tímto vodovodem, další kácení se </w:t>
      </w:r>
      <w:r w:rsidRPr="008F027B">
        <w:rPr>
          <w:rFonts w:ascii="Arial Narrow" w:hAnsi="Arial Narrow"/>
          <w:sz w:val="22"/>
          <w:szCs w:val="22"/>
        </w:rPr>
        <w:t xml:space="preserve">nepředpokládá. V rámci koordinovaného projektu je též navržena náhradní výsadba ve stejné lokalitě. </w:t>
      </w:r>
    </w:p>
    <w:p w:rsidR="00E238EF" w:rsidRPr="008F027B" w:rsidRDefault="00E238EF" w:rsidP="005155A1">
      <w:pPr>
        <w:pStyle w:val="Nadpis2"/>
        <w:numPr>
          <w:ilvl w:val="2"/>
          <w:numId w:val="6"/>
        </w:numPr>
        <w:tabs>
          <w:tab w:val="clear" w:pos="720"/>
        </w:tabs>
        <w:ind w:left="851" w:hanging="851"/>
        <w:rPr>
          <w:rFonts w:ascii="Arial Narrow" w:hAnsi="Arial Narrow"/>
          <w:sz w:val="22"/>
          <w:szCs w:val="22"/>
        </w:rPr>
      </w:pPr>
      <w:bookmarkStart w:id="131" w:name="_Toc3799343"/>
      <w:bookmarkStart w:id="132" w:name="_Toc26960897"/>
      <w:bookmarkStart w:id="133" w:name="_Toc53663772"/>
      <w:bookmarkStart w:id="134" w:name="_Toc71720285"/>
      <w:bookmarkStart w:id="135" w:name="_Toc77324292"/>
      <w:bookmarkStart w:id="136" w:name="_Toc88671686"/>
      <w:r w:rsidRPr="008F027B">
        <w:rPr>
          <w:rFonts w:ascii="Arial Narrow" w:hAnsi="Arial Narrow"/>
          <w:sz w:val="22"/>
          <w:szCs w:val="22"/>
        </w:rPr>
        <w:t>POŽADAVKY NA MAXIMÁLNÍ DOČASNÉ A TRVALÉ ZÁBORY ZEMĚDĚLSKÉHO PŮDNÍHO FONDU NEBO POZEMKŮ URČENÝCH K </w:t>
      </w:r>
      <w:bookmarkEnd w:id="128"/>
      <w:bookmarkEnd w:id="129"/>
      <w:bookmarkEnd w:id="130"/>
      <w:r w:rsidRPr="008F027B">
        <w:rPr>
          <w:rFonts w:ascii="Arial Narrow" w:hAnsi="Arial Narrow"/>
          <w:sz w:val="22"/>
          <w:szCs w:val="22"/>
        </w:rPr>
        <w:t>PLNĚNÍ FUNKCE LESA</w:t>
      </w:r>
      <w:bookmarkEnd w:id="131"/>
      <w:bookmarkEnd w:id="132"/>
      <w:bookmarkEnd w:id="133"/>
      <w:bookmarkEnd w:id="134"/>
      <w:bookmarkEnd w:id="135"/>
      <w:bookmarkEnd w:id="136"/>
    </w:p>
    <w:p w:rsidR="00E238EF" w:rsidRPr="00CC5C3A" w:rsidRDefault="00E238EF" w:rsidP="00E238EF">
      <w:pPr>
        <w:pStyle w:val="AqpText"/>
        <w:rPr>
          <w:rFonts w:ascii="Arial Narrow" w:hAnsi="Arial Narrow"/>
          <w:sz w:val="22"/>
          <w:szCs w:val="22"/>
        </w:rPr>
      </w:pPr>
      <w:r w:rsidRPr="00CC5C3A">
        <w:rPr>
          <w:rFonts w:ascii="Arial Narrow" w:hAnsi="Arial Narrow"/>
          <w:sz w:val="22"/>
          <w:szCs w:val="22"/>
        </w:rPr>
        <w:t>Stavbou nedojde k novým záborům pozemků ZPF ani pozemků určených k plnění funkce lesa.</w:t>
      </w:r>
    </w:p>
    <w:p w:rsidR="00E238EF" w:rsidRPr="00CC5C3A" w:rsidRDefault="00E238EF" w:rsidP="005155A1">
      <w:pPr>
        <w:pStyle w:val="Nadpis2"/>
        <w:numPr>
          <w:ilvl w:val="2"/>
          <w:numId w:val="6"/>
        </w:numPr>
        <w:tabs>
          <w:tab w:val="clear" w:pos="720"/>
        </w:tabs>
        <w:ind w:left="851" w:hanging="851"/>
        <w:rPr>
          <w:rFonts w:ascii="Arial Narrow" w:hAnsi="Arial Narrow"/>
          <w:sz w:val="22"/>
          <w:szCs w:val="22"/>
        </w:rPr>
      </w:pPr>
      <w:bookmarkStart w:id="137" w:name="_Toc512337070"/>
      <w:bookmarkStart w:id="138" w:name="_Toc513009991"/>
      <w:bookmarkStart w:id="139" w:name="_Toc515885188"/>
      <w:bookmarkStart w:id="140" w:name="_Toc3799344"/>
      <w:bookmarkStart w:id="141" w:name="_Toc26960898"/>
      <w:bookmarkStart w:id="142" w:name="_Toc53663773"/>
      <w:bookmarkStart w:id="143" w:name="_Toc71720286"/>
      <w:bookmarkStart w:id="144" w:name="_Toc77324293"/>
      <w:bookmarkStart w:id="145" w:name="_Toc88671687"/>
      <w:r w:rsidRPr="00CC5C3A">
        <w:rPr>
          <w:rFonts w:ascii="Arial Narrow" w:hAnsi="Arial Narrow"/>
          <w:sz w:val="22"/>
          <w:szCs w:val="22"/>
        </w:rPr>
        <w:t xml:space="preserve">ÚZEMNĚ TECHNICKÉ </w:t>
      </w:r>
      <w:bookmarkEnd w:id="137"/>
      <w:bookmarkEnd w:id="138"/>
      <w:bookmarkEnd w:id="139"/>
      <w:r w:rsidRPr="00CC5C3A">
        <w:rPr>
          <w:rFonts w:ascii="Arial Narrow" w:hAnsi="Arial Narrow"/>
          <w:sz w:val="22"/>
          <w:szCs w:val="22"/>
        </w:rPr>
        <w:t>PODMÍNKY</w:t>
      </w:r>
      <w:bookmarkEnd w:id="140"/>
      <w:bookmarkEnd w:id="141"/>
      <w:bookmarkEnd w:id="142"/>
      <w:bookmarkEnd w:id="143"/>
      <w:bookmarkEnd w:id="144"/>
      <w:bookmarkEnd w:id="145"/>
    </w:p>
    <w:p w:rsidR="00E238EF" w:rsidRPr="00CC5C3A" w:rsidRDefault="00E238EF" w:rsidP="00E238EF">
      <w:pPr>
        <w:pStyle w:val="AqpText"/>
        <w:rPr>
          <w:rFonts w:ascii="Arial Narrow" w:hAnsi="Arial Narrow"/>
          <w:sz w:val="22"/>
          <w:szCs w:val="22"/>
        </w:rPr>
      </w:pPr>
      <w:r w:rsidRPr="00CC5C3A">
        <w:rPr>
          <w:rFonts w:ascii="Arial Narrow" w:hAnsi="Arial Narrow"/>
          <w:b/>
          <w:sz w:val="22"/>
          <w:szCs w:val="22"/>
        </w:rPr>
        <w:t>Napojení na komunikace, příjezdy</w:t>
      </w:r>
    </w:p>
    <w:p w:rsidR="00E238EF" w:rsidRPr="00CC5C3A" w:rsidRDefault="00E238EF" w:rsidP="00E238EF">
      <w:pPr>
        <w:pStyle w:val="AqpText"/>
        <w:rPr>
          <w:rFonts w:ascii="Arial Narrow" w:hAnsi="Arial Narrow"/>
          <w:sz w:val="22"/>
          <w:szCs w:val="22"/>
        </w:rPr>
      </w:pPr>
      <w:r w:rsidRPr="00CC5C3A">
        <w:rPr>
          <w:rFonts w:ascii="Arial Narrow" w:hAnsi="Arial Narrow"/>
          <w:sz w:val="22"/>
          <w:szCs w:val="22"/>
        </w:rPr>
        <w:t xml:space="preserve">Přístup pro zajištění provozu a údržby přípojky </w:t>
      </w:r>
      <w:proofErr w:type="spellStart"/>
      <w:r w:rsidRPr="00CC5C3A">
        <w:rPr>
          <w:rFonts w:ascii="Arial Narrow" w:hAnsi="Arial Narrow"/>
          <w:sz w:val="22"/>
          <w:szCs w:val="22"/>
        </w:rPr>
        <w:t>nn</w:t>
      </w:r>
      <w:proofErr w:type="spellEnd"/>
      <w:r w:rsidRPr="00CC5C3A">
        <w:rPr>
          <w:rFonts w:ascii="Arial Narrow" w:hAnsi="Arial Narrow"/>
          <w:sz w:val="22"/>
          <w:szCs w:val="22"/>
        </w:rPr>
        <w:t xml:space="preserve"> bude z veřejných komunikací a obslužných cest v lesoparku. Nároky na dopravní systém se nezvyšují.</w:t>
      </w:r>
    </w:p>
    <w:p w:rsidR="00E238EF" w:rsidRPr="00CC5C3A" w:rsidRDefault="00E238EF" w:rsidP="00E238EF">
      <w:pPr>
        <w:pStyle w:val="AqpText"/>
        <w:rPr>
          <w:rFonts w:ascii="Arial Narrow" w:hAnsi="Arial Narrow"/>
          <w:b/>
          <w:sz w:val="22"/>
          <w:szCs w:val="22"/>
        </w:rPr>
      </w:pPr>
      <w:r w:rsidRPr="00CC5C3A">
        <w:rPr>
          <w:rFonts w:ascii="Arial Narrow" w:hAnsi="Arial Narrow"/>
          <w:b/>
          <w:sz w:val="22"/>
          <w:szCs w:val="22"/>
        </w:rPr>
        <w:t>Přeložky inženýrských sítí</w:t>
      </w:r>
    </w:p>
    <w:p w:rsidR="00E238EF" w:rsidRPr="00CC5C3A" w:rsidRDefault="00E238EF" w:rsidP="00E238EF">
      <w:pPr>
        <w:pStyle w:val="AqpText"/>
        <w:rPr>
          <w:rFonts w:ascii="Arial Narrow" w:hAnsi="Arial Narrow"/>
          <w:sz w:val="22"/>
          <w:szCs w:val="22"/>
        </w:rPr>
      </w:pPr>
      <w:r w:rsidRPr="00CC5C3A">
        <w:rPr>
          <w:rFonts w:ascii="Arial Narrow" w:hAnsi="Arial Narrow"/>
          <w:sz w:val="22"/>
          <w:szCs w:val="22"/>
        </w:rPr>
        <w:t>V souvislosti s výstavbou se nepředpokládají přeložky ostatních inženýrských sítí.</w:t>
      </w:r>
    </w:p>
    <w:p w:rsidR="00E238EF" w:rsidRPr="00F21FE3" w:rsidRDefault="00E238EF" w:rsidP="005155A1">
      <w:pPr>
        <w:pStyle w:val="Nadpis2"/>
        <w:numPr>
          <w:ilvl w:val="2"/>
          <w:numId w:val="6"/>
        </w:numPr>
        <w:tabs>
          <w:tab w:val="clear" w:pos="720"/>
        </w:tabs>
        <w:ind w:left="851" w:hanging="851"/>
        <w:rPr>
          <w:rFonts w:ascii="Arial Narrow" w:hAnsi="Arial Narrow"/>
          <w:sz w:val="22"/>
          <w:szCs w:val="22"/>
        </w:rPr>
      </w:pPr>
      <w:bookmarkStart w:id="146" w:name="_Toc512337071"/>
      <w:bookmarkStart w:id="147" w:name="_Toc513009992"/>
      <w:bookmarkStart w:id="148" w:name="_Toc515885189"/>
      <w:bookmarkStart w:id="149" w:name="_Toc3799345"/>
      <w:bookmarkStart w:id="150" w:name="_Toc26960899"/>
      <w:bookmarkStart w:id="151" w:name="_Toc53663774"/>
      <w:bookmarkStart w:id="152" w:name="_Toc71720287"/>
      <w:bookmarkStart w:id="153" w:name="_Toc77324294"/>
      <w:bookmarkStart w:id="154" w:name="_Toc88671688"/>
      <w:r w:rsidRPr="00F21FE3">
        <w:rPr>
          <w:rFonts w:ascii="Arial Narrow" w:hAnsi="Arial Narrow"/>
          <w:sz w:val="22"/>
          <w:szCs w:val="22"/>
        </w:rPr>
        <w:t xml:space="preserve">VĚCNÉ A ČASOVÉ VAZBY STAVBY, PODMIŇUJÍCÍ, VYVOLANÉ, </w:t>
      </w:r>
      <w:bookmarkEnd w:id="146"/>
      <w:bookmarkEnd w:id="147"/>
      <w:bookmarkEnd w:id="148"/>
      <w:r w:rsidRPr="00F21FE3">
        <w:rPr>
          <w:rFonts w:ascii="Arial Narrow" w:hAnsi="Arial Narrow"/>
          <w:sz w:val="22"/>
          <w:szCs w:val="22"/>
        </w:rPr>
        <w:t>SOUVISEJÍCÍ INVESTICE</w:t>
      </w:r>
      <w:bookmarkEnd w:id="149"/>
      <w:bookmarkEnd w:id="150"/>
      <w:bookmarkEnd w:id="151"/>
      <w:bookmarkEnd w:id="152"/>
      <w:bookmarkEnd w:id="153"/>
      <w:bookmarkEnd w:id="154"/>
    </w:p>
    <w:p w:rsidR="00E238EF" w:rsidRPr="00F21FE3" w:rsidRDefault="00E238EF" w:rsidP="00E238EF">
      <w:pPr>
        <w:pStyle w:val="AqpText"/>
        <w:rPr>
          <w:rFonts w:ascii="Arial Narrow" w:hAnsi="Arial Narrow"/>
          <w:sz w:val="22"/>
          <w:szCs w:val="22"/>
        </w:rPr>
      </w:pPr>
      <w:r w:rsidRPr="00F21FE3">
        <w:rPr>
          <w:rFonts w:ascii="Arial Narrow" w:hAnsi="Arial Narrow"/>
          <w:sz w:val="22"/>
          <w:szCs w:val="22"/>
        </w:rPr>
        <w:t>Termín výstavby bude závislý na termínu získání územního rozhodnutí, stavebného povolení a výběru zhotovitele stavby – předpokládá se v roce 2022.</w:t>
      </w:r>
    </w:p>
    <w:p w:rsidR="00E238EF" w:rsidRPr="00F21FE3" w:rsidRDefault="00E238EF" w:rsidP="00E238EF">
      <w:pPr>
        <w:pStyle w:val="AqpText"/>
        <w:rPr>
          <w:rFonts w:ascii="Arial Narrow" w:hAnsi="Arial Narrow"/>
          <w:sz w:val="22"/>
          <w:szCs w:val="22"/>
        </w:rPr>
      </w:pPr>
      <w:r w:rsidRPr="00F21FE3">
        <w:rPr>
          <w:rFonts w:ascii="Arial Narrow" w:hAnsi="Arial Narrow"/>
          <w:sz w:val="22"/>
          <w:szCs w:val="22"/>
        </w:rPr>
        <w:t xml:space="preserve">Stavba je koordinovaná s projektem </w:t>
      </w:r>
      <w:r w:rsidRPr="003A48D9">
        <w:rPr>
          <w:rFonts w:ascii="Arial Narrow" w:hAnsi="Arial Narrow"/>
          <w:sz w:val="22"/>
          <w:szCs w:val="22"/>
        </w:rPr>
        <w:t>Brno, Lokalita Viniční – Šedova, posílení zásobení vodou</w:t>
      </w:r>
      <w:r>
        <w:rPr>
          <w:rFonts w:ascii="Arial Narrow" w:hAnsi="Arial Narrow"/>
          <w:sz w:val="22"/>
          <w:szCs w:val="22"/>
        </w:rPr>
        <w:t xml:space="preserve"> (investor </w:t>
      </w:r>
      <w:proofErr w:type="spellStart"/>
      <w:r w:rsidRPr="00F21FE3">
        <w:rPr>
          <w:rFonts w:ascii="Arial Narrow" w:hAnsi="Arial Narrow"/>
          <w:sz w:val="22"/>
          <w:szCs w:val="22"/>
        </w:rPr>
        <w:t>Semira</w:t>
      </w:r>
      <w:proofErr w:type="spellEnd"/>
      <w:r w:rsidRPr="00F21FE3">
        <w:rPr>
          <w:rFonts w:ascii="Arial Narrow" w:hAnsi="Arial Narrow"/>
          <w:sz w:val="22"/>
          <w:szCs w:val="22"/>
        </w:rPr>
        <w:t>, a.s., S</w:t>
      </w:r>
      <w:r w:rsidR="00610AA3">
        <w:rPr>
          <w:rFonts w:ascii="Arial Narrow" w:hAnsi="Arial Narrow"/>
          <w:sz w:val="22"/>
          <w:szCs w:val="22"/>
        </w:rPr>
        <w:t>ochorova 3178/23, 616 00 Brno).</w:t>
      </w:r>
    </w:p>
    <w:p w:rsidR="00E238EF" w:rsidRPr="00F21FE3" w:rsidRDefault="00E238EF" w:rsidP="00E238EF">
      <w:pPr>
        <w:pStyle w:val="Zkladntext"/>
        <w:spacing w:before="120"/>
        <w:ind w:right="-2"/>
        <w:rPr>
          <w:color w:val="auto"/>
          <w:sz w:val="22"/>
          <w:szCs w:val="22"/>
        </w:rPr>
      </w:pPr>
      <w:r w:rsidRPr="00F21FE3">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rsidR="00E238EF" w:rsidRPr="00F21FE3" w:rsidRDefault="00E238EF" w:rsidP="00E238EF">
      <w:pPr>
        <w:pStyle w:val="Zkladntext"/>
        <w:spacing w:before="120"/>
        <w:ind w:right="-2"/>
        <w:rPr>
          <w:color w:val="auto"/>
          <w:sz w:val="22"/>
          <w:szCs w:val="22"/>
        </w:rPr>
      </w:pPr>
      <w:r w:rsidRPr="00F21FE3">
        <w:rPr>
          <w:color w:val="auto"/>
          <w:sz w:val="22"/>
          <w:szCs w:val="22"/>
        </w:rPr>
        <w:t xml:space="preserve">V místech, kde se při výstavbě zjistí, že jsou stávající sítě uloženy oproti předpokladu tak, že by nebylo možné </w:t>
      </w:r>
      <w:r>
        <w:rPr>
          <w:color w:val="auto"/>
          <w:sz w:val="22"/>
          <w:szCs w:val="22"/>
        </w:rPr>
        <w:t>přípojku</w:t>
      </w:r>
      <w:r w:rsidRPr="00F21FE3">
        <w:rPr>
          <w:color w:val="auto"/>
          <w:sz w:val="22"/>
          <w:szCs w:val="22"/>
        </w:rPr>
        <w:t xml:space="preserve"> položit,</w:t>
      </w:r>
      <w:r>
        <w:rPr>
          <w:color w:val="auto"/>
          <w:sz w:val="22"/>
          <w:szCs w:val="22"/>
        </w:rPr>
        <w:t xml:space="preserve"> </w:t>
      </w:r>
      <w:r w:rsidRPr="00F21FE3">
        <w:rPr>
          <w:color w:val="auto"/>
          <w:sz w:val="22"/>
          <w:szCs w:val="22"/>
        </w:rPr>
        <w:t>bude</w:t>
      </w:r>
      <w:r>
        <w:rPr>
          <w:color w:val="auto"/>
          <w:sz w:val="22"/>
          <w:szCs w:val="22"/>
        </w:rPr>
        <w:t xml:space="preserve"> </w:t>
      </w:r>
      <w:r w:rsidRPr="00F21FE3">
        <w:rPr>
          <w:color w:val="auto"/>
          <w:sz w:val="22"/>
          <w:szCs w:val="22"/>
        </w:rPr>
        <w:t xml:space="preserve">nutné vyhodnocení takové situace přímo na stavbě za přítomnosti projektanta </w:t>
      </w:r>
      <w:r w:rsidRPr="00F21FE3">
        <w:rPr>
          <w:color w:val="auto"/>
          <w:sz w:val="22"/>
          <w:szCs w:val="22"/>
        </w:rPr>
        <w:br/>
        <w:t>a případné provedení přeložky.</w:t>
      </w:r>
    </w:p>
    <w:p w:rsidR="00E238EF" w:rsidRPr="00F21FE3" w:rsidRDefault="00E238EF" w:rsidP="00E238EF">
      <w:pPr>
        <w:pStyle w:val="Zkladntext"/>
        <w:spacing w:before="120"/>
        <w:ind w:right="-2"/>
        <w:rPr>
          <w:color w:val="auto"/>
          <w:sz w:val="22"/>
          <w:szCs w:val="22"/>
        </w:rPr>
      </w:pPr>
      <w:r w:rsidRPr="00F21FE3">
        <w:rPr>
          <w:color w:val="auto"/>
          <w:sz w:val="22"/>
          <w:szCs w:val="22"/>
        </w:rPr>
        <w:t>Ve zpevněných plochách bude po uložení potrubí provedena rekonstrukce povrchů, zelené plochy budou</w:t>
      </w:r>
      <w:r w:rsidR="00D3776C">
        <w:rPr>
          <w:color w:val="auto"/>
          <w:sz w:val="22"/>
          <w:szCs w:val="22"/>
        </w:rPr>
        <w:t xml:space="preserve"> uvedeny do původního stavu.</w:t>
      </w:r>
    </w:p>
    <w:p w:rsidR="00E238EF" w:rsidRPr="001A57EA" w:rsidRDefault="00E238EF" w:rsidP="005155A1">
      <w:pPr>
        <w:pStyle w:val="Nadpis2"/>
        <w:numPr>
          <w:ilvl w:val="2"/>
          <w:numId w:val="6"/>
        </w:numPr>
        <w:rPr>
          <w:rFonts w:ascii="Arial Narrow" w:hAnsi="Arial Narrow"/>
          <w:sz w:val="22"/>
          <w:szCs w:val="22"/>
        </w:rPr>
      </w:pPr>
      <w:bookmarkStart w:id="155" w:name="_Toc3799348"/>
      <w:bookmarkStart w:id="156" w:name="_Toc26960902"/>
      <w:bookmarkStart w:id="157" w:name="_Toc53663777"/>
      <w:bookmarkStart w:id="158" w:name="_Toc71720290"/>
      <w:bookmarkStart w:id="159" w:name="_Toc77324297"/>
      <w:bookmarkStart w:id="160" w:name="_Toc88671689"/>
      <w:r w:rsidRPr="001A57EA">
        <w:rPr>
          <w:rFonts w:ascii="Arial Narrow" w:hAnsi="Arial Narrow"/>
          <w:sz w:val="22"/>
          <w:szCs w:val="22"/>
        </w:rPr>
        <w:t>STÁVAJÍCÍ OCHRANNÁ A BEZPEČNOSTNÍ PÁSMA</w:t>
      </w:r>
      <w:bookmarkEnd w:id="98"/>
      <w:bookmarkEnd w:id="99"/>
      <w:bookmarkEnd w:id="155"/>
      <w:bookmarkEnd w:id="156"/>
      <w:bookmarkEnd w:id="157"/>
      <w:bookmarkEnd w:id="158"/>
      <w:bookmarkEnd w:id="159"/>
      <w:bookmarkEnd w:id="160"/>
    </w:p>
    <w:p w:rsidR="00E238EF" w:rsidRPr="001A57EA" w:rsidRDefault="00E238EF" w:rsidP="00E238EF">
      <w:pPr>
        <w:pStyle w:val="AqpText"/>
        <w:rPr>
          <w:rFonts w:ascii="Arial Narrow" w:hAnsi="Arial Narrow"/>
          <w:sz w:val="22"/>
          <w:szCs w:val="22"/>
        </w:rPr>
      </w:pPr>
      <w:r w:rsidRPr="001A57EA">
        <w:rPr>
          <w:rFonts w:ascii="Arial Narrow" w:hAnsi="Arial Narrow"/>
          <w:sz w:val="22"/>
          <w:szCs w:val="22"/>
        </w:rPr>
        <w:t>Stavbou dojde k zásahu do ochranných pásem následujících stávajících zařízení a vedení:</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stávající vodovod</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vodárny  a  kanalizace,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 xml:space="preserve">stávající kanalizace </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vodárny  a  kanalizace,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 xml:space="preserve">stávající kanalizace </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komunikace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podzemní vedení NN,</w:t>
      </w:r>
      <w:proofErr w:type="gramStart"/>
      <w:r w:rsidRPr="001A57EA">
        <w:rPr>
          <w:rFonts w:ascii="Arial Narrow" w:hAnsi="Arial Narrow"/>
          <w:sz w:val="22"/>
          <w:szCs w:val="22"/>
        </w:rPr>
        <w:t>VN</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E.ON</w:t>
      </w:r>
      <w:proofErr w:type="gramEnd"/>
      <w:r w:rsidRPr="001A57EA">
        <w:rPr>
          <w:rFonts w:ascii="Arial Narrow" w:hAnsi="Arial Narrow"/>
          <w:sz w:val="22"/>
          <w:szCs w:val="22"/>
        </w:rPr>
        <w:t>,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podzemní vedení VO</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Technické sítě Brno,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 xml:space="preserve">podzemní sdělovací vedení </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Česká telekomunikační infrastruktura,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lastRenderedPageBreak/>
        <w:t>místní komunikace</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komunikace a.s.</w:t>
      </w:r>
    </w:p>
    <w:p w:rsidR="00E238EF" w:rsidRPr="001A57EA" w:rsidRDefault="00E238EF" w:rsidP="00E238EF">
      <w:pPr>
        <w:pStyle w:val="N10-Popisspec"/>
        <w:ind w:left="0" w:right="-2"/>
        <w:rPr>
          <w:sz w:val="22"/>
          <w:szCs w:val="22"/>
        </w:rPr>
      </w:pPr>
      <w:r w:rsidRPr="001A57EA">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E238EF" w:rsidRPr="001A57EA" w:rsidRDefault="00E238EF" w:rsidP="005155A1">
      <w:pPr>
        <w:pStyle w:val="Nadpis1"/>
        <w:numPr>
          <w:ilvl w:val="1"/>
          <w:numId w:val="6"/>
        </w:numPr>
        <w:jc w:val="both"/>
        <w:rPr>
          <w:color w:val="auto"/>
        </w:rPr>
      </w:pPr>
      <w:bookmarkStart w:id="161" w:name="_Toc363026505"/>
      <w:bookmarkStart w:id="162" w:name="_Toc462125354"/>
      <w:bookmarkStart w:id="163" w:name="_Toc3799349"/>
      <w:bookmarkStart w:id="164" w:name="_Toc26960903"/>
      <w:bookmarkStart w:id="165" w:name="_Toc53663778"/>
      <w:bookmarkStart w:id="166" w:name="_Toc71720291"/>
      <w:bookmarkStart w:id="167" w:name="_Toc77324298"/>
      <w:bookmarkStart w:id="168" w:name="_Toc88671690"/>
      <w:r w:rsidRPr="001A57EA">
        <w:rPr>
          <w:color w:val="auto"/>
        </w:rPr>
        <w:t>Celkový popis stavby</w:t>
      </w:r>
      <w:bookmarkEnd w:id="161"/>
      <w:bookmarkEnd w:id="162"/>
      <w:bookmarkEnd w:id="163"/>
      <w:bookmarkEnd w:id="164"/>
      <w:bookmarkEnd w:id="165"/>
      <w:bookmarkEnd w:id="166"/>
      <w:bookmarkEnd w:id="167"/>
      <w:bookmarkEnd w:id="168"/>
    </w:p>
    <w:p w:rsidR="00E238EF" w:rsidRPr="00E154DC" w:rsidRDefault="00E238EF" w:rsidP="005155A1">
      <w:pPr>
        <w:pStyle w:val="Nadpis2"/>
        <w:numPr>
          <w:ilvl w:val="2"/>
          <w:numId w:val="6"/>
        </w:numPr>
        <w:rPr>
          <w:rFonts w:ascii="Arial Narrow" w:hAnsi="Arial Narrow"/>
          <w:caps/>
          <w:sz w:val="22"/>
          <w:szCs w:val="22"/>
        </w:rPr>
      </w:pPr>
      <w:bookmarkStart w:id="169" w:name="_Toc512337076"/>
      <w:bookmarkStart w:id="170" w:name="_Toc513009997"/>
      <w:bookmarkStart w:id="171" w:name="_Toc515885194"/>
      <w:bookmarkStart w:id="172" w:name="_Toc3799350"/>
      <w:bookmarkStart w:id="173" w:name="_Toc26960904"/>
      <w:bookmarkStart w:id="174" w:name="_Toc53663779"/>
      <w:bookmarkStart w:id="175" w:name="_Toc71720292"/>
      <w:bookmarkStart w:id="176" w:name="_Toc77324299"/>
      <w:bookmarkStart w:id="177" w:name="_Toc88671691"/>
      <w:r w:rsidRPr="00E154DC">
        <w:rPr>
          <w:rFonts w:ascii="Arial Narrow" w:hAnsi="Arial Narrow"/>
          <w:caps/>
          <w:sz w:val="22"/>
          <w:szCs w:val="22"/>
        </w:rPr>
        <w:t>Základní charakteristika stavby a jejího užívání</w:t>
      </w:r>
      <w:bookmarkEnd w:id="169"/>
      <w:bookmarkEnd w:id="170"/>
      <w:bookmarkEnd w:id="171"/>
      <w:bookmarkEnd w:id="172"/>
      <w:bookmarkEnd w:id="173"/>
      <w:bookmarkEnd w:id="174"/>
      <w:bookmarkEnd w:id="175"/>
      <w:bookmarkEnd w:id="176"/>
      <w:bookmarkEnd w:id="177"/>
    </w:p>
    <w:p w:rsidR="00E238EF" w:rsidRPr="00E154DC" w:rsidRDefault="00E238EF" w:rsidP="005155A1">
      <w:pPr>
        <w:pStyle w:val="Nadpis3"/>
        <w:numPr>
          <w:ilvl w:val="3"/>
          <w:numId w:val="6"/>
        </w:numPr>
        <w:rPr>
          <w:rFonts w:ascii="Arial Narrow" w:hAnsi="Arial Narrow"/>
          <w:sz w:val="22"/>
          <w:szCs w:val="22"/>
        </w:rPr>
      </w:pPr>
      <w:bookmarkStart w:id="178" w:name="_Toc512337077"/>
      <w:bookmarkStart w:id="179" w:name="_Toc513009998"/>
      <w:bookmarkStart w:id="180" w:name="_Toc515885195"/>
      <w:bookmarkStart w:id="181" w:name="_Toc3799351"/>
      <w:bookmarkStart w:id="182" w:name="_Toc26960905"/>
      <w:bookmarkStart w:id="183" w:name="_Toc53663780"/>
      <w:bookmarkStart w:id="184" w:name="_Toc71720293"/>
      <w:bookmarkStart w:id="185" w:name="_Toc77324300"/>
      <w:bookmarkStart w:id="186" w:name="_Toc88671692"/>
      <w:r w:rsidRPr="00E154DC">
        <w:rPr>
          <w:rFonts w:ascii="Arial Narrow" w:hAnsi="Arial Narrow"/>
          <w:sz w:val="22"/>
          <w:szCs w:val="22"/>
        </w:rPr>
        <w:t xml:space="preserve">NOVÁ STAVBA NEBO ZMĚNA </w:t>
      </w:r>
      <w:bookmarkEnd w:id="178"/>
      <w:bookmarkEnd w:id="179"/>
      <w:bookmarkEnd w:id="180"/>
      <w:r w:rsidRPr="00E154DC">
        <w:rPr>
          <w:rFonts w:ascii="Arial Narrow" w:hAnsi="Arial Narrow"/>
          <w:sz w:val="22"/>
          <w:szCs w:val="22"/>
        </w:rPr>
        <w:t>DOKONČENÉ STAVBY</w:t>
      </w:r>
      <w:bookmarkEnd w:id="181"/>
      <w:bookmarkEnd w:id="182"/>
      <w:bookmarkEnd w:id="183"/>
      <w:bookmarkEnd w:id="184"/>
      <w:bookmarkEnd w:id="185"/>
      <w:bookmarkEnd w:id="186"/>
    </w:p>
    <w:p w:rsidR="00E238EF" w:rsidRPr="00E154DC" w:rsidRDefault="00E238EF" w:rsidP="00E238EF">
      <w:pPr>
        <w:pStyle w:val="N10-Popisspec"/>
        <w:ind w:left="0" w:right="-2"/>
        <w:rPr>
          <w:sz w:val="22"/>
          <w:szCs w:val="22"/>
        </w:rPr>
      </w:pPr>
      <w:bookmarkStart w:id="187" w:name="_Toc512337078"/>
      <w:bookmarkStart w:id="188" w:name="_Toc513009999"/>
      <w:r w:rsidRPr="00E154DC">
        <w:rPr>
          <w:sz w:val="22"/>
          <w:szCs w:val="22"/>
        </w:rPr>
        <w:t xml:space="preserve">Předmětem stavby je výstavba přípojky </w:t>
      </w:r>
      <w:proofErr w:type="spellStart"/>
      <w:r w:rsidRPr="00E154DC">
        <w:rPr>
          <w:sz w:val="22"/>
          <w:szCs w:val="22"/>
        </w:rPr>
        <w:t>nn</w:t>
      </w:r>
      <w:proofErr w:type="spellEnd"/>
      <w:r w:rsidRPr="00E154DC">
        <w:rPr>
          <w:sz w:val="22"/>
          <w:szCs w:val="22"/>
        </w:rPr>
        <w:t xml:space="preserve"> v nové trase, která nahradí</w:t>
      </w:r>
      <w:r>
        <w:rPr>
          <w:sz w:val="22"/>
          <w:szCs w:val="22"/>
        </w:rPr>
        <w:t xml:space="preserve"> stávající</w:t>
      </w:r>
      <w:r w:rsidRPr="00E154DC">
        <w:rPr>
          <w:sz w:val="22"/>
          <w:szCs w:val="22"/>
        </w:rPr>
        <w:t xml:space="preserve"> nadzemní přípojku </w:t>
      </w:r>
      <w:proofErr w:type="spellStart"/>
      <w:r w:rsidRPr="00E154DC">
        <w:rPr>
          <w:sz w:val="22"/>
          <w:szCs w:val="22"/>
        </w:rPr>
        <w:t>nn</w:t>
      </w:r>
      <w:proofErr w:type="spellEnd"/>
      <w:r w:rsidRPr="00E154DC">
        <w:rPr>
          <w:sz w:val="22"/>
          <w:szCs w:val="22"/>
        </w:rPr>
        <w:t>.</w:t>
      </w:r>
    </w:p>
    <w:p w:rsidR="00E238EF" w:rsidRPr="00E154DC" w:rsidRDefault="00E238EF" w:rsidP="005155A1">
      <w:pPr>
        <w:pStyle w:val="Nadpis3"/>
        <w:numPr>
          <w:ilvl w:val="3"/>
          <w:numId w:val="6"/>
        </w:numPr>
        <w:spacing w:before="240"/>
        <w:ind w:left="862" w:hanging="862"/>
        <w:rPr>
          <w:rFonts w:ascii="Arial Narrow" w:hAnsi="Arial Narrow"/>
          <w:sz w:val="22"/>
          <w:szCs w:val="22"/>
        </w:rPr>
      </w:pPr>
      <w:bookmarkStart w:id="189" w:name="_Toc515885196"/>
      <w:bookmarkStart w:id="190" w:name="_Toc3799352"/>
      <w:bookmarkStart w:id="191" w:name="_Toc26960906"/>
      <w:bookmarkStart w:id="192" w:name="_Toc53663781"/>
      <w:bookmarkStart w:id="193" w:name="_Toc71720294"/>
      <w:bookmarkStart w:id="194" w:name="_Toc77324301"/>
      <w:bookmarkStart w:id="195" w:name="_Toc88671693"/>
      <w:r w:rsidRPr="00E154DC">
        <w:rPr>
          <w:rFonts w:ascii="Arial Narrow" w:hAnsi="Arial Narrow"/>
          <w:sz w:val="22"/>
          <w:szCs w:val="22"/>
        </w:rPr>
        <w:t xml:space="preserve">ÚČEL UŽÍVÁNÍ </w:t>
      </w:r>
      <w:bookmarkEnd w:id="187"/>
      <w:bookmarkEnd w:id="188"/>
      <w:bookmarkEnd w:id="189"/>
      <w:r w:rsidRPr="00E154DC">
        <w:rPr>
          <w:rFonts w:ascii="Arial Narrow" w:hAnsi="Arial Narrow"/>
          <w:sz w:val="22"/>
          <w:szCs w:val="22"/>
        </w:rPr>
        <w:t>STAVBY</w:t>
      </w:r>
      <w:bookmarkEnd w:id="190"/>
      <w:bookmarkEnd w:id="191"/>
      <w:bookmarkEnd w:id="192"/>
      <w:bookmarkEnd w:id="193"/>
      <w:bookmarkEnd w:id="194"/>
      <w:bookmarkEnd w:id="195"/>
    </w:p>
    <w:p w:rsidR="00E238EF" w:rsidRDefault="00E238EF" w:rsidP="00E238EF">
      <w:pPr>
        <w:pStyle w:val="Zkladntext"/>
        <w:spacing w:before="120"/>
        <w:rPr>
          <w:sz w:val="22"/>
          <w:szCs w:val="22"/>
        </w:rPr>
      </w:pPr>
      <w:bookmarkStart w:id="196" w:name="_Toc512337079"/>
      <w:bookmarkStart w:id="197" w:name="_Toc513010000"/>
      <w:bookmarkStart w:id="198" w:name="_Toc515885197"/>
      <w:r w:rsidRPr="00E154DC">
        <w:rPr>
          <w:sz w:val="22"/>
          <w:szCs w:val="22"/>
        </w:rPr>
        <w:t xml:space="preserve">Účelem stavby je přípojka </w:t>
      </w:r>
      <w:proofErr w:type="spellStart"/>
      <w:r w:rsidRPr="00E154DC">
        <w:rPr>
          <w:sz w:val="22"/>
          <w:szCs w:val="22"/>
        </w:rPr>
        <w:t>nn</w:t>
      </w:r>
      <w:proofErr w:type="spellEnd"/>
      <w:r w:rsidRPr="00E154DC">
        <w:rPr>
          <w:sz w:val="22"/>
          <w:szCs w:val="22"/>
        </w:rPr>
        <w:t xml:space="preserve"> pro VDJ Bílá Hora.</w:t>
      </w:r>
    </w:p>
    <w:p w:rsidR="00E238EF" w:rsidRPr="009852D8" w:rsidRDefault="00E238EF" w:rsidP="00E238EF">
      <w:pPr>
        <w:pStyle w:val="Zkladntext"/>
        <w:spacing w:before="120"/>
        <w:rPr>
          <w:color w:val="auto"/>
          <w:sz w:val="22"/>
          <w:szCs w:val="22"/>
        </w:rPr>
      </w:pPr>
      <w:r w:rsidRPr="009852D8">
        <w:rPr>
          <w:color w:val="auto"/>
          <w:sz w:val="22"/>
          <w:szCs w:val="22"/>
        </w:rPr>
        <w:t xml:space="preserve">VDJ Bílá Hora je v současné době napojen na distribuční </w:t>
      </w:r>
      <w:proofErr w:type="gramStart"/>
      <w:r w:rsidRPr="009852D8">
        <w:rPr>
          <w:color w:val="auto"/>
          <w:sz w:val="22"/>
          <w:szCs w:val="22"/>
        </w:rPr>
        <w:t>sítě E.ON</w:t>
      </w:r>
      <w:proofErr w:type="gramEnd"/>
      <w:r w:rsidRPr="009852D8">
        <w:rPr>
          <w:color w:val="auto"/>
          <w:sz w:val="22"/>
          <w:szCs w:val="22"/>
        </w:rPr>
        <w:t xml:space="preserve"> 0,4 </w:t>
      </w:r>
      <w:proofErr w:type="spellStart"/>
      <w:r w:rsidRPr="009852D8">
        <w:rPr>
          <w:color w:val="auto"/>
          <w:sz w:val="22"/>
          <w:szCs w:val="22"/>
        </w:rPr>
        <w:t>kV</w:t>
      </w:r>
      <w:proofErr w:type="spellEnd"/>
      <w:r w:rsidRPr="009852D8">
        <w:rPr>
          <w:color w:val="auto"/>
          <w:sz w:val="22"/>
          <w:szCs w:val="22"/>
        </w:rPr>
        <w:t xml:space="preserve"> na ulici Slatinská. Přípojka je provedena kabelem </w:t>
      </w:r>
      <w:r>
        <w:rPr>
          <w:color w:val="auto"/>
          <w:sz w:val="22"/>
          <w:szCs w:val="22"/>
        </w:rPr>
        <w:t>AYKY 4</w:t>
      </w:r>
      <w:r w:rsidRPr="009852D8">
        <w:rPr>
          <w:color w:val="auto"/>
          <w:sz w:val="22"/>
          <w:szCs w:val="22"/>
        </w:rPr>
        <w:t>x10mm</w:t>
      </w:r>
      <w:r w:rsidRPr="00A934F4">
        <w:rPr>
          <w:color w:val="auto"/>
          <w:sz w:val="22"/>
          <w:szCs w:val="22"/>
          <w:vertAlign w:val="superscript"/>
        </w:rPr>
        <w:t>2</w:t>
      </w:r>
      <w:r w:rsidRPr="009852D8">
        <w:rPr>
          <w:color w:val="auto"/>
          <w:sz w:val="22"/>
          <w:szCs w:val="22"/>
        </w:rPr>
        <w:t xml:space="preserve"> zavěšeným na dřevěných stožárech v celkové délce cca 210m.</w:t>
      </w:r>
    </w:p>
    <w:p w:rsidR="00E238EF" w:rsidRPr="009852D8" w:rsidRDefault="00E238EF" w:rsidP="00E238EF">
      <w:pPr>
        <w:pStyle w:val="Zkladntext"/>
        <w:spacing w:before="120"/>
        <w:rPr>
          <w:color w:val="auto"/>
          <w:sz w:val="22"/>
          <w:szCs w:val="22"/>
        </w:rPr>
      </w:pPr>
      <w:r w:rsidRPr="009852D8">
        <w:rPr>
          <w:color w:val="auto"/>
          <w:sz w:val="22"/>
          <w:szCs w:val="22"/>
        </w:rPr>
        <w:t>Z důvodu snížení izolačního stavu kabelu dochází k úbytku napětí a s tím související výpadky elektrického proudu. Při odborném měření bylo prokázáno, že kabel NN nevyhověl zkoušce se zvýšeným stejnosměrným napětím.</w:t>
      </w:r>
    </w:p>
    <w:p w:rsidR="00E238EF" w:rsidRPr="009852D8" w:rsidRDefault="00E238EF" w:rsidP="00E238EF">
      <w:pPr>
        <w:pStyle w:val="Zkladntext"/>
        <w:spacing w:before="120"/>
        <w:rPr>
          <w:color w:val="auto"/>
          <w:sz w:val="22"/>
          <w:szCs w:val="22"/>
        </w:rPr>
      </w:pPr>
      <w:r w:rsidRPr="009852D8">
        <w:rPr>
          <w:color w:val="auto"/>
          <w:sz w:val="22"/>
          <w:szCs w:val="22"/>
        </w:rPr>
        <w:t>Vzhledem ke špatnému technickému stavu stávajících dřevěných stožárů vzdušného vedení bude nový kabel uložen do země. Z důvodu ochrany přírodní památky Bílá Hora je trasa navržena v mimo její území a využívá trasu plánovaného vodovodního potrubí (součást jiné akce).</w:t>
      </w:r>
      <w:r>
        <w:rPr>
          <w:color w:val="auto"/>
          <w:sz w:val="22"/>
          <w:szCs w:val="22"/>
        </w:rPr>
        <w:t xml:space="preserve"> Stávající kabelové vedení včetně sloupů bude demontováno.</w:t>
      </w:r>
    </w:p>
    <w:p w:rsidR="00E238EF" w:rsidRPr="00E154DC" w:rsidRDefault="00E238EF" w:rsidP="005155A1">
      <w:pPr>
        <w:pStyle w:val="Nadpis3"/>
        <w:numPr>
          <w:ilvl w:val="3"/>
          <w:numId w:val="6"/>
        </w:numPr>
        <w:rPr>
          <w:rFonts w:ascii="Arial Narrow" w:hAnsi="Arial Narrow"/>
          <w:sz w:val="22"/>
          <w:szCs w:val="22"/>
        </w:rPr>
      </w:pPr>
      <w:bookmarkStart w:id="199" w:name="_Toc3799353"/>
      <w:bookmarkStart w:id="200" w:name="_Toc26960907"/>
      <w:bookmarkStart w:id="201" w:name="_Toc53663782"/>
      <w:bookmarkStart w:id="202" w:name="_Toc71720295"/>
      <w:bookmarkStart w:id="203" w:name="_Toc77324302"/>
      <w:bookmarkStart w:id="204" w:name="_Toc88671694"/>
      <w:r w:rsidRPr="00E154DC">
        <w:rPr>
          <w:rFonts w:ascii="Arial Narrow" w:hAnsi="Arial Narrow"/>
          <w:sz w:val="22"/>
          <w:szCs w:val="22"/>
        </w:rPr>
        <w:t xml:space="preserve">TRVALÁ NEBO </w:t>
      </w:r>
      <w:bookmarkEnd w:id="196"/>
      <w:bookmarkEnd w:id="197"/>
      <w:bookmarkEnd w:id="198"/>
      <w:r w:rsidRPr="00E154DC">
        <w:rPr>
          <w:rFonts w:ascii="Arial Narrow" w:hAnsi="Arial Narrow"/>
          <w:sz w:val="22"/>
          <w:szCs w:val="22"/>
        </w:rPr>
        <w:t>DOČASNÁ STAVBA</w:t>
      </w:r>
      <w:bookmarkEnd w:id="199"/>
      <w:bookmarkEnd w:id="200"/>
      <w:bookmarkEnd w:id="201"/>
      <w:bookmarkEnd w:id="202"/>
      <w:bookmarkEnd w:id="203"/>
      <w:bookmarkEnd w:id="204"/>
    </w:p>
    <w:p w:rsidR="00E238EF" w:rsidRPr="00E154DC" w:rsidRDefault="00E238EF" w:rsidP="00E238EF">
      <w:pPr>
        <w:pStyle w:val="AqpText"/>
        <w:rPr>
          <w:rFonts w:ascii="Arial Narrow" w:hAnsi="Arial Narrow"/>
          <w:sz w:val="22"/>
          <w:szCs w:val="22"/>
        </w:rPr>
      </w:pPr>
      <w:r w:rsidRPr="00E154DC">
        <w:rPr>
          <w:rFonts w:ascii="Arial Narrow" w:hAnsi="Arial Narrow"/>
          <w:sz w:val="22"/>
          <w:szCs w:val="22"/>
        </w:rPr>
        <w:t>Jedná se o stavbu trvalou.</w:t>
      </w:r>
    </w:p>
    <w:p w:rsidR="00E238EF" w:rsidRPr="00E154DC" w:rsidRDefault="00E238EF" w:rsidP="005155A1">
      <w:pPr>
        <w:pStyle w:val="Nadpis3"/>
        <w:numPr>
          <w:ilvl w:val="3"/>
          <w:numId w:val="6"/>
        </w:numPr>
        <w:rPr>
          <w:rFonts w:ascii="Arial Narrow" w:hAnsi="Arial Narrow"/>
          <w:sz w:val="22"/>
          <w:szCs w:val="22"/>
        </w:rPr>
      </w:pPr>
      <w:bookmarkStart w:id="205" w:name="_Toc512337080"/>
      <w:bookmarkStart w:id="206" w:name="_Toc513010001"/>
      <w:bookmarkStart w:id="207" w:name="_Toc515885198"/>
      <w:bookmarkStart w:id="208" w:name="_Toc3799354"/>
      <w:bookmarkStart w:id="209" w:name="_Toc26960908"/>
      <w:bookmarkStart w:id="210" w:name="_Toc53663783"/>
      <w:bookmarkStart w:id="211" w:name="_Toc71720296"/>
      <w:bookmarkStart w:id="212" w:name="_Toc77324303"/>
      <w:bookmarkStart w:id="213" w:name="_Toc88671695"/>
      <w:r w:rsidRPr="00E154DC">
        <w:rPr>
          <w:rFonts w:ascii="Arial Narrow" w:hAnsi="Arial Narrow"/>
          <w:sz w:val="22"/>
          <w:szCs w:val="22"/>
        </w:rPr>
        <w:t xml:space="preserve">IMFORMACE O VYDANÝCH ROZHODNUTÍCH O POVOLENÍ VÝJIMKY Z TECHNICKÝCH POŽADAVKŮ NA STAVBY A TECHNICKÝCH POŽADAVKŮ ZABEZPEČUJÍCÍCH BEZBARIÉROVÉ UŽÍVÁNÍ </w:t>
      </w:r>
      <w:bookmarkEnd w:id="205"/>
      <w:bookmarkEnd w:id="206"/>
      <w:bookmarkEnd w:id="207"/>
      <w:r w:rsidRPr="00E154DC">
        <w:rPr>
          <w:rFonts w:ascii="Arial Narrow" w:hAnsi="Arial Narrow"/>
          <w:sz w:val="22"/>
          <w:szCs w:val="22"/>
        </w:rPr>
        <w:t>STAVBY</w:t>
      </w:r>
      <w:bookmarkEnd w:id="208"/>
      <w:bookmarkEnd w:id="209"/>
      <w:bookmarkEnd w:id="210"/>
      <w:bookmarkEnd w:id="211"/>
      <w:bookmarkEnd w:id="212"/>
      <w:bookmarkEnd w:id="213"/>
    </w:p>
    <w:p w:rsidR="00E238EF" w:rsidRPr="00E154DC" w:rsidRDefault="00E238EF" w:rsidP="00E238EF">
      <w:pPr>
        <w:pStyle w:val="AqpText"/>
        <w:rPr>
          <w:rFonts w:ascii="Arial Narrow" w:hAnsi="Arial Narrow"/>
          <w:sz w:val="22"/>
          <w:szCs w:val="22"/>
        </w:rPr>
      </w:pPr>
      <w:r w:rsidRPr="00E154DC">
        <w:rPr>
          <w:rFonts w:ascii="Arial Narrow" w:hAnsi="Arial Narrow"/>
          <w:sz w:val="22"/>
          <w:szCs w:val="22"/>
        </w:rPr>
        <w:t>Žádné výjimky a úlevová řešení nejsou aplikovány.</w:t>
      </w:r>
    </w:p>
    <w:p w:rsidR="00E238EF" w:rsidRPr="00E154DC" w:rsidRDefault="00E238EF" w:rsidP="005155A1">
      <w:pPr>
        <w:pStyle w:val="Nadpis3"/>
        <w:numPr>
          <w:ilvl w:val="3"/>
          <w:numId w:val="6"/>
        </w:numPr>
        <w:rPr>
          <w:rFonts w:ascii="Arial Narrow" w:hAnsi="Arial Narrow"/>
          <w:sz w:val="22"/>
          <w:szCs w:val="22"/>
        </w:rPr>
      </w:pPr>
      <w:bookmarkStart w:id="214" w:name="_Toc512337081"/>
      <w:bookmarkStart w:id="215" w:name="_Toc513010002"/>
      <w:bookmarkStart w:id="216" w:name="_Toc515885199"/>
      <w:bookmarkStart w:id="217" w:name="_Toc3799355"/>
      <w:bookmarkStart w:id="218" w:name="_Toc26960909"/>
      <w:bookmarkStart w:id="219" w:name="_Toc53663784"/>
      <w:bookmarkStart w:id="220" w:name="_Toc71720297"/>
      <w:bookmarkStart w:id="221" w:name="_Toc77324304"/>
      <w:bookmarkStart w:id="222" w:name="_Toc88671696"/>
      <w:r w:rsidRPr="00E154DC">
        <w:rPr>
          <w:rFonts w:ascii="Arial Narrow" w:hAnsi="Arial Narrow"/>
          <w:sz w:val="22"/>
          <w:szCs w:val="22"/>
        </w:rPr>
        <w:t xml:space="preserve">INFORMACE O TOM, ZDA A V JAKÝCH ČÁSTECH DOKUMENTACE JSOU ZOHLEDNĚNY PODMÍNKY ZÁVAZNÝCH STANOVISEK DOTČENÝCH </w:t>
      </w:r>
      <w:bookmarkEnd w:id="214"/>
      <w:bookmarkEnd w:id="215"/>
      <w:bookmarkEnd w:id="216"/>
      <w:r w:rsidRPr="00E154DC">
        <w:rPr>
          <w:rFonts w:ascii="Arial Narrow" w:hAnsi="Arial Narrow"/>
          <w:sz w:val="22"/>
          <w:szCs w:val="22"/>
        </w:rPr>
        <w:t>ORGÁNŮ</w:t>
      </w:r>
      <w:bookmarkEnd w:id="217"/>
      <w:bookmarkEnd w:id="218"/>
      <w:bookmarkEnd w:id="219"/>
      <w:bookmarkEnd w:id="220"/>
      <w:bookmarkEnd w:id="221"/>
      <w:bookmarkEnd w:id="222"/>
    </w:p>
    <w:p w:rsidR="00E238EF" w:rsidRPr="00E154DC" w:rsidRDefault="00E238EF" w:rsidP="00E238EF">
      <w:pPr>
        <w:pStyle w:val="AqpText"/>
        <w:rPr>
          <w:rFonts w:ascii="Arial Narrow" w:hAnsi="Arial Narrow"/>
          <w:sz w:val="22"/>
          <w:szCs w:val="22"/>
        </w:rPr>
      </w:pPr>
      <w:r w:rsidRPr="00E154DC">
        <w:rPr>
          <w:rFonts w:ascii="Arial Narrow" w:hAnsi="Arial Narrow"/>
          <w:sz w:val="22"/>
          <w:szCs w:val="22"/>
        </w:rPr>
        <w:t>Vyjádření a stanoviska dotčených orgánů k této dokumentaci jsou v přiložené Dokladové části a všechny požadavky jsou zapracovány do dokumentace.</w:t>
      </w:r>
    </w:p>
    <w:p w:rsidR="00E238EF" w:rsidRPr="00E154DC" w:rsidRDefault="00E238EF" w:rsidP="005155A1">
      <w:pPr>
        <w:pStyle w:val="Nadpis3"/>
        <w:numPr>
          <w:ilvl w:val="3"/>
          <w:numId w:val="6"/>
        </w:numPr>
        <w:rPr>
          <w:rFonts w:ascii="Arial Narrow" w:hAnsi="Arial Narrow"/>
          <w:sz w:val="22"/>
          <w:szCs w:val="22"/>
        </w:rPr>
      </w:pPr>
      <w:bookmarkStart w:id="223" w:name="_Toc512337082"/>
      <w:bookmarkStart w:id="224" w:name="_Toc513010003"/>
      <w:bookmarkStart w:id="225" w:name="_Toc515885200"/>
      <w:bookmarkStart w:id="226" w:name="_Toc3799356"/>
      <w:bookmarkStart w:id="227" w:name="_Toc26960910"/>
      <w:bookmarkStart w:id="228" w:name="_Toc53663785"/>
      <w:bookmarkStart w:id="229" w:name="_Toc71720298"/>
      <w:bookmarkStart w:id="230" w:name="_Toc77324305"/>
      <w:bookmarkStart w:id="231" w:name="_Toc88671697"/>
      <w:r w:rsidRPr="00E154DC">
        <w:rPr>
          <w:rFonts w:ascii="Arial Narrow" w:hAnsi="Arial Narrow"/>
          <w:sz w:val="22"/>
          <w:szCs w:val="22"/>
        </w:rPr>
        <w:t xml:space="preserve">OCHRANA STAVBY PODLE JINÝCH PRÁVNÍCH </w:t>
      </w:r>
      <w:bookmarkEnd w:id="223"/>
      <w:bookmarkEnd w:id="224"/>
      <w:bookmarkEnd w:id="225"/>
      <w:r w:rsidRPr="00E154DC">
        <w:rPr>
          <w:rFonts w:ascii="Arial Narrow" w:hAnsi="Arial Narrow"/>
          <w:sz w:val="22"/>
          <w:szCs w:val="22"/>
        </w:rPr>
        <w:t>PŘEDPISŮ</w:t>
      </w:r>
      <w:bookmarkEnd w:id="226"/>
      <w:bookmarkEnd w:id="227"/>
      <w:bookmarkEnd w:id="228"/>
      <w:bookmarkEnd w:id="229"/>
      <w:bookmarkEnd w:id="230"/>
      <w:bookmarkEnd w:id="231"/>
    </w:p>
    <w:p w:rsidR="00E238EF" w:rsidRPr="00E154DC" w:rsidRDefault="00E238EF" w:rsidP="00E238EF">
      <w:pPr>
        <w:pStyle w:val="AqpText"/>
        <w:rPr>
          <w:rFonts w:ascii="Arial Narrow" w:hAnsi="Arial Narrow"/>
          <w:sz w:val="22"/>
          <w:szCs w:val="22"/>
        </w:rPr>
      </w:pPr>
      <w:bookmarkStart w:id="232" w:name="_Toc512337083"/>
      <w:bookmarkStart w:id="233" w:name="_Toc513010004"/>
      <w:bookmarkStart w:id="234" w:name="_Toc515885201"/>
      <w:bookmarkStart w:id="235" w:name="_Toc3799357"/>
      <w:bookmarkStart w:id="236" w:name="_Toc26960911"/>
      <w:bookmarkStart w:id="237" w:name="_Toc53663786"/>
      <w:bookmarkStart w:id="238" w:name="_Hlk510509879"/>
      <w:r w:rsidRPr="00E154DC">
        <w:rPr>
          <w:rFonts w:ascii="Arial Narrow" w:hAnsi="Arial Narrow"/>
          <w:sz w:val="22"/>
          <w:szCs w:val="22"/>
        </w:rPr>
        <w:t>Ochranná pásma energetických vedení s</w:t>
      </w:r>
      <w:r>
        <w:rPr>
          <w:rFonts w:ascii="Arial Narrow" w:hAnsi="Arial Narrow"/>
          <w:sz w:val="22"/>
          <w:szCs w:val="22"/>
        </w:rPr>
        <w:t xml:space="preserve">tanovuje zákon č. 458/2000 </w:t>
      </w:r>
      <w:proofErr w:type="gramStart"/>
      <w:r>
        <w:rPr>
          <w:rFonts w:ascii="Arial Narrow" w:hAnsi="Arial Narrow"/>
          <w:sz w:val="22"/>
          <w:szCs w:val="22"/>
        </w:rPr>
        <w:t>Sb.</w:t>
      </w:r>
      <w:r w:rsidRPr="00E154DC">
        <w:rPr>
          <w:rFonts w:ascii="Arial Narrow" w:hAnsi="Arial Narrow"/>
          <w:sz w:val="22"/>
          <w:szCs w:val="22"/>
        </w:rPr>
        <w:t>.</w:t>
      </w:r>
      <w:proofErr w:type="gramEnd"/>
      <w:r w:rsidRPr="00E154DC">
        <w:rPr>
          <w:rFonts w:ascii="Arial Narrow" w:hAnsi="Arial Narrow"/>
          <w:sz w:val="22"/>
          <w:szCs w:val="22"/>
        </w:rPr>
        <w:t xml:space="preserve"> Ve svém ustanovení § 46 uvádí, že ochranné pásmo podzemního vedení do 110 </w:t>
      </w:r>
      <w:proofErr w:type="spellStart"/>
      <w:r w:rsidRPr="00E154DC">
        <w:rPr>
          <w:rFonts w:ascii="Arial Narrow" w:hAnsi="Arial Narrow"/>
          <w:sz w:val="22"/>
          <w:szCs w:val="22"/>
        </w:rPr>
        <w:t>kV</w:t>
      </w:r>
      <w:proofErr w:type="spellEnd"/>
      <w:r w:rsidRPr="00E154DC">
        <w:rPr>
          <w:rFonts w:ascii="Arial Narrow" w:hAnsi="Arial Narrow"/>
          <w:sz w:val="22"/>
          <w:szCs w:val="22"/>
        </w:rPr>
        <w:t xml:space="preserve"> elektrizační soustavy je 1 m na každou stranu od osy tohoto vedení. Pro veškeré práce v ochranném pásmu tohoto vedení je nutné požádat o písemný souhlas jeho vlastníka nebo správce.</w:t>
      </w:r>
    </w:p>
    <w:p w:rsidR="00E238EF" w:rsidRPr="0035106D" w:rsidRDefault="00E238EF" w:rsidP="005155A1">
      <w:pPr>
        <w:pStyle w:val="Nadpis3"/>
        <w:numPr>
          <w:ilvl w:val="3"/>
          <w:numId w:val="6"/>
        </w:numPr>
        <w:rPr>
          <w:rFonts w:ascii="Arial Narrow" w:hAnsi="Arial Narrow"/>
          <w:sz w:val="22"/>
          <w:szCs w:val="22"/>
        </w:rPr>
      </w:pPr>
      <w:bookmarkStart w:id="239" w:name="_Toc71720299"/>
      <w:bookmarkStart w:id="240" w:name="_Toc77324306"/>
      <w:bookmarkStart w:id="241" w:name="_Toc88671698"/>
      <w:r w:rsidRPr="0035106D">
        <w:rPr>
          <w:rFonts w:ascii="Arial Narrow" w:hAnsi="Arial Narrow"/>
          <w:sz w:val="22"/>
          <w:szCs w:val="22"/>
        </w:rPr>
        <w:t xml:space="preserve">NAVRHOVANÉ PARAMETRY </w:t>
      </w:r>
      <w:bookmarkEnd w:id="232"/>
      <w:bookmarkEnd w:id="233"/>
      <w:bookmarkEnd w:id="234"/>
      <w:r w:rsidRPr="0035106D">
        <w:rPr>
          <w:rFonts w:ascii="Arial Narrow" w:hAnsi="Arial Narrow"/>
          <w:sz w:val="22"/>
          <w:szCs w:val="22"/>
        </w:rPr>
        <w:t>STAVBY</w:t>
      </w:r>
      <w:bookmarkEnd w:id="235"/>
      <w:bookmarkEnd w:id="236"/>
      <w:bookmarkEnd w:id="237"/>
      <w:bookmarkEnd w:id="239"/>
      <w:bookmarkEnd w:id="240"/>
      <w:bookmarkEnd w:id="241"/>
    </w:p>
    <w:p w:rsidR="00E238EF" w:rsidRPr="00344C25" w:rsidRDefault="00E238EF" w:rsidP="00E238EF">
      <w:pPr>
        <w:pStyle w:val="Zkladntext"/>
        <w:spacing w:before="120"/>
        <w:ind w:right="-2"/>
        <w:rPr>
          <w:sz w:val="22"/>
          <w:szCs w:val="22"/>
        </w:rPr>
      </w:pPr>
      <w:r w:rsidRPr="00344C25">
        <w:rPr>
          <w:sz w:val="22"/>
          <w:szCs w:val="22"/>
        </w:rPr>
        <w:t xml:space="preserve">Délka výkopu přípojky NN od </w:t>
      </w:r>
      <w:proofErr w:type="spellStart"/>
      <w:r w:rsidRPr="00344C25">
        <w:rPr>
          <w:sz w:val="22"/>
          <w:szCs w:val="22"/>
        </w:rPr>
        <w:t>nápojného</w:t>
      </w:r>
      <w:proofErr w:type="spellEnd"/>
      <w:r w:rsidRPr="00344C25">
        <w:rPr>
          <w:sz w:val="22"/>
          <w:szCs w:val="22"/>
        </w:rPr>
        <w:t xml:space="preserve"> </w:t>
      </w:r>
      <w:proofErr w:type="gramStart"/>
      <w:r w:rsidRPr="00344C25">
        <w:rPr>
          <w:sz w:val="22"/>
          <w:szCs w:val="22"/>
        </w:rPr>
        <w:t>bodu E.ON</w:t>
      </w:r>
      <w:proofErr w:type="gramEnd"/>
      <w:r w:rsidRPr="00344C25">
        <w:rPr>
          <w:sz w:val="22"/>
          <w:szCs w:val="22"/>
        </w:rPr>
        <w:t xml:space="preserve"> do RE1:</w:t>
      </w:r>
      <w:r w:rsidRPr="00344C25">
        <w:rPr>
          <w:sz w:val="22"/>
          <w:szCs w:val="22"/>
        </w:rPr>
        <w:tab/>
      </w:r>
      <w:r>
        <w:rPr>
          <w:sz w:val="22"/>
          <w:szCs w:val="22"/>
        </w:rPr>
        <w:t>2</w:t>
      </w:r>
      <w:r w:rsidRPr="00344C25">
        <w:rPr>
          <w:sz w:val="22"/>
          <w:szCs w:val="22"/>
        </w:rPr>
        <w:t xml:space="preserve"> m</w:t>
      </w:r>
    </w:p>
    <w:p w:rsidR="00E238EF" w:rsidRPr="00344C25" w:rsidRDefault="00E238EF" w:rsidP="00E238EF">
      <w:pPr>
        <w:pStyle w:val="Zkladntext"/>
        <w:spacing w:before="120"/>
        <w:ind w:right="-2"/>
        <w:rPr>
          <w:sz w:val="22"/>
          <w:szCs w:val="22"/>
        </w:rPr>
      </w:pPr>
      <w:r w:rsidRPr="00344C25">
        <w:rPr>
          <w:sz w:val="22"/>
          <w:szCs w:val="22"/>
        </w:rPr>
        <w:t>Délka výkopu přípojky NN od RE1 do MP1:</w:t>
      </w:r>
      <w:r w:rsidRPr="00344C25">
        <w:rPr>
          <w:sz w:val="22"/>
          <w:szCs w:val="22"/>
        </w:rPr>
        <w:tab/>
      </w:r>
      <w:r w:rsidRPr="00344C25">
        <w:rPr>
          <w:sz w:val="22"/>
          <w:szCs w:val="22"/>
        </w:rPr>
        <w:tab/>
      </w:r>
      <w:r w:rsidRPr="00344C25">
        <w:rPr>
          <w:sz w:val="22"/>
          <w:szCs w:val="22"/>
        </w:rPr>
        <w:tab/>
        <w:t>480 m</w:t>
      </w:r>
    </w:p>
    <w:p w:rsidR="00E238EF" w:rsidRDefault="00E238EF" w:rsidP="00E238EF">
      <w:pPr>
        <w:pStyle w:val="Zkladntext"/>
        <w:spacing w:before="120"/>
        <w:ind w:right="-2"/>
        <w:rPr>
          <w:sz w:val="22"/>
          <w:szCs w:val="22"/>
        </w:rPr>
      </w:pPr>
      <w:r w:rsidRPr="00344C25">
        <w:rPr>
          <w:sz w:val="22"/>
          <w:szCs w:val="22"/>
        </w:rPr>
        <w:t>Délka výkopu přípojky NN od MP1 do RM1:</w:t>
      </w:r>
      <w:r w:rsidRPr="00344C25">
        <w:rPr>
          <w:sz w:val="22"/>
          <w:szCs w:val="22"/>
        </w:rPr>
        <w:tab/>
      </w:r>
      <w:r w:rsidRPr="00344C25">
        <w:rPr>
          <w:sz w:val="22"/>
          <w:szCs w:val="22"/>
        </w:rPr>
        <w:tab/>
      </w:r>
      <w:r w:rsidRPr="00344C25">
        <w:rPr>
          <w:sz w:val="22"/>
          <w:szCs w:val="22"/>
        </w:rPr>
        <w:tab/>
        <w:t>22 m</w:t>
      </w:r>
    </w:p>
    <w:p w:rsidR="00E238EF" w:rsidRPr="0040110E" w:rsidRDefault="00E238EF" w:rsidP="00E238EF">
      <w:pPr>
        <w:pStyle w:val="Zkladntext"/>
        <w:spacing w:before="120"/>
        <w:ind w:right="-2"/>
        <w:rPr>
          <w:sz w:val="22"/>
          <w:szCs w:val="22"/>
        </w:rPr>
      </w:pPr>
      <w:r w:rsidRPr="00344C25">
        <w:rPr>
          <w:sz w:val="22"/>
          <w:szCs w:val="22"/>
          <w:u w:val="single"/>
        </w:rPr>
        <w:t>Celková délka výkopových prací pro přípojku NN:</w:t>
      </w:r>
      <w:r>
        <w:rPr>
          <w:sz w:val="22"/>
          <w:szCs w:val="22"/>
        </w:rPr>
        <w:tab/>
      </w:r>
      <w:r>
        <w:rPr>
          <w:sz w:val="22"/>
          <w:szCs w:val="22"/>
        </w:rPr>
        <w:tab/>
      </w:r>
      <w:r>
        <w:rPr>
          <w:b/>
          <w:sz w:val="22"/>
          <w:szCs w:val="22"/>
          <w:u w:val="single"/>
        </w:rPr>
        <w:t>504</w:t>
      </w:r>
      <w:r w:rsidRPr="00344C25">
        <w:rPr>
          <w:b/>
          <w:sz w:val="22"/>
          <w:szCs w:val="22"/>
          <w:u w:val="single"/>
        </w:rPr>
        <w:t>m</w:t>
      </w:r>
    </w:p>
    <w:p w:rsidR="00E238EF" w:rsidRPr="003314C9" w:rsidRDefault="00E238EF" w:rsidP="005155A1">
      <w:pPr>
        <w:pStyle w:val="Nadpis3"/>
        <w:numPr>
          <w:ilvl w:val="3"/>
          <w:numId w:val="6"/>
        </w:numPr>
        <w:rPr>
          <w:rFonts w:ascii="Arial Narrow" w:hAnsi="Arial Narrow"/>
          <w:sz w:val="22"/>
          <w:szCs w:val="22"/>
        </w:rPr>
      </w:pPr>
      <w:bookmarkStart w:id="242" w:name="_Toc512337084"/>
      <w:bookmarkStart w:id="243" w:name="_Toc513010005"/>
      <w:bookmarkStart w:id="244" w:name="_Toc515885202"/>
      <w:bookmarkStart w:id="245" w:name="_Toc3799358"/>
      <w:bookmarkStart w:id="246" w:name="_Toc26960912"/>
      <w:bookmarkStart w:id="247" w:name="_Toc53663787"/>
      <w:bookmarkStart w:id="248" w:name="_Toc71720300"/>
      <w:bookmarkStart w:id="249" w:name="_Toc77324307"/>
      <w:bookmarkStart w:id="250" w:name="_Toc88671699"/>
      <w:bookmarkEnd w:id="238"/>
      <w:r w:rsidRPr="003314C9">
        <w:rPr>
          <w:rFonts w:ascii="Arial Narrow" w:hAnsi="Arial Narrow"/>
          <w:sz w:val="22"/>
          <w:szCs w:val="22"/>
        </w:rPr>
        <w:t xml:space="preserve">ZÁKLADNÍ BILANCE </w:t>
      </w:r>
      <w:bookmarkEnd w:id="242"/>
      <w:bookmarkEnd w:id="243"/>
      <w:bookmarkEnd w:id="244"/>
      <w:r w:rsidRPr="003314C9">
        <w:rPr>
          <w:rFonts w:ascii="Arial Narrow" w:hAnsi="Arial Narrow"/>
          <w:sz w:val="22"/>
          <w:szCs w:val="22"/>
        </w:rPr>
        <w:t>STAVBY</w:t>
      </w:r>
      <w:bookmarkEnd w:id="245"/>
      <w:bookmarkEnd w:id="246"/>
      <w:bookmarkEnd w:id="247"/>
      <w:bookmarkEnd w:id="248"/>
      <w:bookmarkEnd w:id="249"/>
      <w:bookmarkEnd w:id="250"/>
    </w:p>
    <w:p w:rsidR="00E238EF" w:rsidRPr="003314C9" w:rsidRDefault="00E238EF" w:rsidP="00E238EF">
      <w:pPr>
        <w:pStyle w:val="AqpText"/>
        <w:rPr>
          <w:rFonts w:ascii="Arial Narrow" w:hAnsi="Arial Narrow"/>
          <w:sz w:val="22"/>
          <w:szCs w:val="22"/>
          <w:vertAlign w:val="subscript"/>
        </w:rPr>
      </w:pPr>
    </w:p>
    <w:p w:rsidR="00E238EF" w:rsidRPr="003314C9" w:rsidRDefault="00E238EF" w:rsidP="00E238EF">
      <w:pPr>
        <w:pStyle w:val="AqpText"/>
        <w:spacing w:before="0" w:after="120"/>
        <w:rPr>
          <w:rFonts w:ascii="Arial Narrow" w:hAnsi="Arial Narrow"/>
          <w:b/>
          <w:sz w:val="22"/>
          <w:szCs w:val="22"/>
        </w:rPr>
      </w:pPr>
      <w:r w:rsidRPr="003314C9">
        <w:rPr>
          <w:rFonts w:ascii="Arial Narrow" w:hAnsi="Arial Narrow"/>
          <w:b/>
          <w:sz w:val="22"/>
          <w:szCs w:val="22"/>
        </w:rPr>
        <w:t>Celková potřeba vody</w:t>
      </w:r>
    </w:p>
    <w:p w:rsidR="00E238EF" w:rsidRPr="003314C9" w:rsidRDefault="00E238EF" w:rsidP="00E238EF">
      <w:pPr>
        <w:pStyle w:val="AqpText"/>
        <w:spacing w:before="0" w:after="120"/>
        <w:rPr>
          <w:rFonts w:ascii="Arial Narrow" w:hAnsi="Arial Narrow"/>
          <w:sz w:val="22"/>
          <w:szCs w:val="22"/>
        </w:rPr>
      </w:pPr>
      <w:r w:rsidRPr="003314C9">
        <w:rPr>
          <w:rFonts w:ascii="Arial Narrow" w:hAnsi="Arial Narrow"/>
          <w:sz w:val="22"/>
          <w:szCs w:val="22"/>
        </w:rPr>
        <w:t xml:space="preserve">Stavba přípojky </w:t>
      </w:r>
      <w:proofErr w:type="spellStart"/>
      <w:r w:rsidRPr="003314C9">
        <w:rPr>
          <w:rFonts w:ascii="Arial Narrow" w:hAnsi="Arial Narrow"/>
          <w:sz w:val="22"/>
          <w:szCs w:val="22"/>
        </w:rPr>
        <w:t>nn</w:t>
      </w:r>
      <w:proofErr w:type="spellEnd"/>
      <w:r w:rsidRPr="003314C9">
        <w:rPr>
          <w:rFonts w:ascii="Arial Narrow" w:hAnsi="Arial Narrow"/>
          <w:sz w:val="22"/>
          <w:szCs w:val="22"/>
        </w:rPr>
        <w:t xml:space="preserve"> neřeší potřebu vody.</w:t>
      </w:r>
    </w:p>
    <w:p w:rsidR="00E238EF" w:rsidRPr="006C7F44" w:rsidRDefault="00E238EF" w:rsidP="00E238EF">
      <w:pPr>
        <w:pStyle w:val="AqpText"/>
        <w:rPr>
          <w:rFonts w:ascii="Arial Narrow" w:hAnsi="Arial Narrow"/>
          <w:b/>
          <w:sz w:val="22"/>
          <w:szCs w:val="22"/>
        </w:rPr>
      </w:pPr>
      <w:r w:rsidRPr="006C7F44">
        <w:rPr>
          <w:rFonts w:ascii="Arial Narrow" w:hAnsi="Arial Narrow"/>
          <w:b/>
          <w:sz w:val="22"/>
          <w:szCs w:val="22"/>
        </w:rPr>
        <w:t>Celková potřeba elektrické energie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2624"/>
        <w:gridCol w:w="2625"/>
      </w:tblGrid>
      <w:tr w:rsidR="00E238EF" w:rsidRPr="00627584" w:rsidTr="00D3776C">
        <w:tc>
          <w:tcPr>
            <w:tcW w:w="4390"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Napájecí napětí:</w:t>
            </w:r>
          </w:p>
        </w:tc>
        <w:tc>
          <w:tcPr>
            <w:tcW w:w="5249" w:type="dxa"/>
            <w:gridSpan w:val="2"/>
          </w:tcPr>
          <w:p w:rsidR="00E238EF" w:rsidRPr="00BE5E7A" w:rsidRDefault="00E238EF" w:rsidP="00D3776C">
            <w:pPr>
              <w:pStyle w:val="AqpTabulka"/>
              <w:keepNext/>
              <w:rPr>
                <w:rFonts w:ascii="Arial Narrow" w:hAnsi="Arial Narrow"/>
                <w:b/>
                <w:sz w:val="22"/>
                <w:szCs w:val="22"/>
              </w:rPr>
            </w:pPr>
            <w:r w:rsidRPr="00BE5E7A">
              <w:rPr>
                <w:rFonts w:ascii="Arial Narrow" w:hAnsi="Arial Narrow"/>
                <w:b/>
                <w:sz w:val="22"/>
                <w:szCs w:val="22"/>
              </w:rPr>
              <w:t>3+PEN, 50Hz, 400/230 V/TN-C</w:t>
            </w:r>
          </w:p>
        </w:tc>
      </w:tr>
      <w:tr w:rsidR="00E238EF" w:rsidRPr="00627584" w:rsidTr="00D3776C">
        <w:tc>
          <w:tcPr>
            <w:tcW w:w="4390"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Ochrana před nebezpečným dotykem neživých částí:</w:t>
            </w:r>
          </w:p>
        </w:tc>
        <w:tc>
          <w:tcPr>
            <w:tcW w:w="5249" w:type="dxa"/>
            <w:gridSpan w:val="2"/>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základní: automatickým odpojením od zdroje dle ČSN 33 2000-4-41 ed.3, čl. 411</w:t>
            </w:r>
          </w:p>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doplňková: proudovým chráničem, doplňujícím pospojováním dle ČSN 33 2000-4-41 ed.3, čl. 415</w:t>
            </w:r>
          </w:p>
        </w:tc>
      </w:tr>
      <w:tr w:rsidR="00E238EF" w:rsidRPr="00627584" w:rsidTr="00D3776C">
        <w:tc>
          <w:tcPr>
            <w:tcW w:w="4390"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Ochrana před nebezpečným dotykem živých částí:</w:t>
            </w:r>
          </w:p>
        </w:tc>
        <w:tc>
          <w:tcPr>
            <w:tcW w:w="5249" w:type="dxa"/>
            <w:gridSpan w:val="2"/>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izolací, kryty</w:t>
            </w:r>
          </w:p>
        </w:tc>
      </w:tr>
      <w:tr w:rsidR="00E238EF" w:rsidRPr="007252B9" w:rsidTr="00D3776C">
        <w:tc>
          <w:tcPr>
            <w:tcW w:w="4390"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 xml:space="preserve">El. </w:t>
            </w:r>
            <w:proofErr w:type="gramStart"/>
            <w:r w:rsidRPr="00BE5E7A">
              <w:rPr>
                <w:rFonts w:ascii="Arial Narrow" w:hAnsi="Arial Narrow"/>
                <w:sz w:val="22"/>
                <w:szCs w:val="22"/>
              </w:rPr>
              <w:t>příkon</w:t>
            </w:r>
            <w:proofErr w:type="gramEnd"/>
            <w:r w:rsidRPr="00BE5E7A">
              <w:rPr>
                <w:rFonts w:ascii="Arial Narrow" w:hAnsi="Arial Narrow"/>
                <w:sz w:val="22"/>
                <w:szCs w:val="22"/>
              </w:rPr>
              <w:t>:</w:t>
            </w:r>
          </w:p>
        </w:tc>
        <w:tc>
          <w:tcPr>
            <w:tcW w:w="2624" w:type="dxa"/>
          </w:tcPr>
          <w:p w:rsidR="00E238EF" w:rsidRPr="00BE5E7A" w:rsidRDefault="00E238EF" w:rsidP="00D3776C">
            <w:pPr>
              <w:pStyle w:val="AqpTabulka"/>
              <w:keepNext/>
              <w:rPr>
                <w:rFonts w:ascii="Arial Narrow" w:hAnsi="Arial Narrow"/>
                <w:sz w:val="22"/>
                <w:szCs w:val="22"/>
              </w:rPr>
            </w:pPr>
            <w:proofErr w:type="spellStart"/>
            <w:r w:rsidRPr="00BE5E7A">
              <w:rPr>
                <w:rFonts w:ascii="Arial Narrow" w:hAnsi="Arial Narrow"/>
                <w:sz w:val="22"/>
                <w:szCs w:val="22"/>
              </w:rPr>
              <w:t>Pi</w:t>
            </w:r>
            <w:proofErr w:type="spellEnd"/>
            <w:r w:rsidRPr="00BE5E7A">
              <w:rPr>
                <w:rFonts w:ascii="Arial Narrow" w:hAnsi="Arial Narrow"/>
                <w:sz w:val="22"/>
                <w:szCs w:val="22"/>
              </w:rPr>
              <w:t xml:space="preserve">=16,0 </w:t>
            </w:r>
            <w:proofErr w:type="gramStart"/>
            <w:r w:rsidRPr="00BE5E7A">
              <w:rPr>
                <w:rFonts w:ascii="Arial Narrow" w:hAnsi="Arial Narrow"/>
                <w:sz w:val="22"/>
                <w:szCs w:val="22"/>
              </w:rPr>
              <w:t>kW   Pp</w:t>
            </w:r>
            <w:proofErr w:type="gramEnd"/>
            <w:r w:rsidRPr="00BE5E7A">
              <w:rPr>
                <w:rFonts w:ascii="Arial Narrow" w:hAnsi="Arial Narrow"/>
                <w:sz w:val="22"/>
                <w:szCs w:val="22"/>
              </w:rPr>
              <w:t xml:space="preserve"> =12,0 kW</w:t>
            </w:r>
          </w:p>
        </w:tc>
        <w:tc>
          <w:tcPr>
            <w:tcW w:w="2625"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Hl. jistič: 3x25 A/B</w:t>
            </w:r>
          </w:p>
        </w:tc>
      </w:tr>
      <w:tr w:rsidR="00E238EF" w:rsidRPr="00627584" w:rsidTr="00D3776C">
        <w:tc>
          <w:tcPr>
            <w:tcW w:w="4390"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 xml:space="preserve">Stupeň dodávky el. </w:t>
            </w:r>
            <w:proofErr w:type="gramStart"/>
            <w:r w:rsidRPr="00BE5E7A">
              <w:rPr>
                <w:rFonts w:ascii="Arial Narrow" w:hAnsi="Arial Narrow"/>
                <w:sz w:val="22"/>
                <w:szCs w:val="22"/>
              </w:rPr>
              <w:t>energie</w:t>
            </w:r>
            <w:proofErr w:type="gramEnd"/>
            <w:r w:rsidRPr="00BE5E7A">
              <w:rPr>
                <w:rFonts w:ascii="Arial Narrow" w:hAnsi="Arial Narrow"/>
                <w:sz w:val="22"/>
                <w:szCs w:val="22"/>
              </w:rPr>
              <w:t>:</w:t>
            </w:r>
          </w:p>
        </w:tc>
        <w:tc>
          <w:tcPr>
            <w:tcW w:w="5249" w:type="dxa"/>
            <w:gridSpan w:val="2"/>
          </w:tcPr>
          <w:p w:rsidR="00E238EF" w:rsidRPr="00BE5E7A" w:rsidRDefault="00E238EF" w:rsidP="00D3776C">
            <w:pPr>
              <w:pStyle w:val="AqpTabulka"/>
              <w:keepNext/>
              <w:rPr>
                <w:rFonts w:ascii="Arial Narrow" w:hAnsi="Arial Narrow"/>
                <w:sz w:val="22"/>
                <w:szCs w:val="22"/>
              </w:rPr>
            </w:pPr>
            <w:proofErr w:type="gramStart"/>
            <w:r w:rsidRPr="00BE5E7A">
              <w:rPr>
                <w:rFonts w:ascii="Arial Narrow" w:hAnsi="Arial Narrow"/>
                <w:sz w:val="22"/>
                <w:szCs w:val="22"/>
              </w:rPr>
              <w:t>3 (1-měření</w:t>
            </w:r>
            <w:proofErr w:type="gramEnd"/>
            <w:r w:rsidRPr="00BE5E7A">
              <w:rPr>
                <w:rFonts w:ascii="Arial Narrow" w:hAnsi="Arial Narrow"/>
                <w:sz w:val="22"/>
                <w:szCs w:val="22"/>
              </w:rPr>
              <w:t xml:space="preserve"> a regulace, přenos dat)</w:t>
            </w:r>
          </w:p>
        </w:tc>
      </w:tr>
      <w:tr w:rsidR="00E238EF" w:rsidRPr="00627584" w:rsidTr="00D3776C">
        <w:tc>
          <w:tcPr>
            <w:tcW w:w="4390" w:type="dxa"/>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Kompenzace:</w:t>
            </w:r>
          </w:p>
        </w:tc>
        <w:tc>
          <w:tcPr>
            <w:tcW w:w="5249" w:type="dxa"/>
            <w:gridSpan w:val="2"/>
          </w:tcPr>
          <w:p w:rsidR="00E238EF" w:rsidRPr="00BE5E7A" w:rsidRDefault="00E238EF" w:rsidP="00D3776C">
            <w:pPr>
              <w:pStyle w:val="AqpTabulka"/>
              <w:keepNext/>
              <w:rPr>
                <w:rFonts w:ascii="Arial Narrow" w:hAnsi="Arial Narrow"/>
                <w:sz w:val="22"/>
                <w:szCs w:val="22"/>
              </w:rPr>
            </w:pPr>
            <w:r w:rsidRPr="00BE5E7A">
              <w:rPr>
                <w:rFonts w:ascii="Arial Narrow" w:hAnsi="Arial Narrow"/>
                <w:sz w:val="22"/>
                <w:szCs w:val="22"/>
              </w:rPr>
              <w:t>Individuální u pohonů nad 3 kW</w:t>
            </w:r>
          </w:p>
        </w:tc>
      </w:tr>
    </w:tbl>
    <w:p w:rsidR="00E238EF" w:rsidRPr="003314C9" w:rsidRDefault="00E238EF" w:rsidP="00E238EF">
      <w:pPr>
        <w:pStyle w:val="AqpText"/>
        <w:rPr>
          <w:rFonts w:ascii="Arial Narrow" w:hAnsi="Arial Narrow"/>
          <w:b/>
          <w:sz w:val="22"/>
          <w:szCs w:val="22"/>
        </w:rPr>
      </w:pPr>
      <w:r w:rsidRPr="003314C9">
        <w:rPr>
          <w:rFonts w:ascii="Arial Narrow" w:hAnsi="Arial Narrow"/>
          <w:b/>
          <w:sz w:val="22"/>
          <w:szCs w:val="22"/>
        </w:rPr>
        <w:t>Odhad produkce splaškových vod</w:t>
      </w:r>
    </w:p>
    <w:p w:rsidR="00E238EF" w:rsidRPr="003314C9" w:rsidRDefault="00E238EF" w:rsidP="00E238EF">
      <w:pPr>
        <w:pStyle w:val="AqpText"/>
        <w:rPr>
          <w:rFonts w:ascii="Arial Narrow" w:hAnsi="Arial Narrow"/>
          <w:sz w:val="22"/>
          <w:szCs w:val="22"/>
        </w:rPr>
      </w:pPr>
      <w:r w:rsidRPr="003314C9">
        <w:rPr>
          <w:rFonts w:ascii="Arial Narrow" w:hAnsi="Arial Narrow"/>
          <w:sz w:val="22"/>
          <w:szCs w:val="22"/>
        </w:rPr>
        <w:t>Řešený objekt neprodukuje žádné splaškové odpadní vody.</w:t>
      </w:r>
    </w:p>
    <w:p w:rsidR="00E238EF" w:rsidRPr="003314C9" w:rsidRDefault="00E238EF" w:rsidP="00E238EF">
      <w:pPr>
        <w:pStyle w:val="AqpText"/>
        <w:rPr>
          <w:rFonts w:ascii="Arial Narrow" w:hAnsi="Arial Narrow"/>
          <w:b/>
          <w:sz w:val="22"/>
          <w:szCs w:val="22"/>
        </w:rPr>
      </w:pPr>
      <w:r w:rsidRPr="003314C9">
        <w:rPr>
          <w:rFonts w:ascii="Arial Narrow" w:hAnsi="Arial Narrow"/>
          <w:b/>
          <w:sz w:val="22"/>
          <w:szCs w:val="22"/>
        </w:rPr>
        <w:t>Odpady</w:t>
      </w:r>
    </w:p>
    <w:p w:rsidR="00E238EF" w:rsidRPr="003314C9" w:rsidRDefault="00E238EF" w:rsidP="00E238EF">
      <w:pPr>
        <w:pStyle w:val="AqpText"/>
        <w:rPr>
          <w:rFonts w:ascii="Arial Narrow" w:hAnsi="Arial Narrow"/>
          <w:sz w:val="22"/>
          <w:szCs w:val="22"/>
        </w:rPr>
      </w:pPr>
      <w:r w:rsidRPr="003314C9">
        <w:rPr>
          <w:rFonts w:ascii="Arial Narrow" w:hAnsi="Arial Narrow"/>
          <w:sz w:val="22"/>
          <w:szCs w:val="22"/>
        </w:rPr>
        <w:t xml:space="preserve">Produkované množství odpadů při výstavbě </w:t>
      </w:r>
      <w:r>
        <w:rPr>
          <w:rFonts w:ascii="Arial Narrow" w:hAnsi="Arial Narrow"/>
          <w:sz w:val="22"/>
          <w:szCs w:val="22"/>
        </w:rPr>
        <w:t>viz kap. 6.1</w:t>
      </w:r>
      <w:r w:rsidRPr="003314C9">
        <w:rPr>
          <w:rFonts w:ascii="Arial Narrow" w:hAnsi="Arial Narrow"/>
          <w:sz w:val="22"/>
          <w:szCs w:val="22"/>
        </w:rPr>
        <w:t>. Objekt jako takový odpady neprodukuje.</w:t>
      </w:r>
    </w:p>
    <w:p w:rsidR="00E238EF" w:rsidRPr="0020089B" w:rsidRDefault="00E238EF" w:rsidP="005155A1">
      <w:pPr>
        <w:pStyle w:val="Nadpis3"/>
        <w:numPr>
          <w:ilvl w:val="3"/>
          <w:numId w:val="6"/>
        </w:numPr>
        <w:rPr>
          <w:rFonts w:ascii="Arial Narrow" w:hAnsi="Arial Narrow"/>
          <w:sz w:val="22"/>
          <w:szCs w:val="22"/>
        </w:rPr>
      </w:pPr>
      <w:bookmarkStart w:id="251" w:name="_Toc512337085"/>
      <w:bookmarkStart w:id="252" w:name="_Toc513010006"/>
      <w:bookmarkStart w:id="253" w:name="_Toc515885203"/>
      <w:bookmarkStart w:id="254" w:name="_Toc3799359"/>
      <w:bookmarkStart w:id="255" w:name="_Toc26960913"/>
      <w:bookmarkStart w:id="256" w:name="_Toc53663790"/>
      <w:bookmarkStart w:id="257" w:name="_Toc71720301"/>
      <w:bookmarkStart w:id="258" w:name="_Toc77324308"/>
      <w:bookmarkStart w:id="259" w:name="_Toc88671700"/>
      <w:r w:rsidRPr="0020089B">
        <w:rPr>
          <w:rFonts w:ascii="Arial Narrow" w:hAnsi="Arial Narrow"/>
          <w:sz w:val="22"/>
          <w:szCs w:val="22"/>
        </w:rPr>
        <w:t xml:space="preserve">ZÁKLADNÍ PŘEDPOKLADY </w:t>
      </w:r>
      <w:bookmarkEnd w:id="251"/>
      <w:bookmarkEnd w:id="252"/>
      <w:bookmarkEnd w:id="253"/>
      <w:r w:rsidRPr="0020089B">
        <w:rPr>
          <w:rFonts w:ascii="Arial Narrow" w:hAnsi="Arial Narrow"/>
          <w:sz w:val="22"/>
          <w:szCs w:val="22"/>
        </w:rPr>
        <w:t>VÝSTAVBY</w:t>
      </w:r>
      <w:bookmarkEnd w:id="254"/>
      <w:bookmarkEnd w:id="255"/>
      <w:bookmarkEnd w:id="256"/>
      <w:bookmarkEnd w:id="257"/>
      <w:bookmarkEnd w:id="258"/>
      <w:bookmarkEnd w:id="259"/>
    </w:p>
    <w:p w:rsidR="00E238EF" w:rsidRPr="0020089B" w:rsidRDefault="00E238EF" w:rsidP="00E238EF">
      <w:pPr>
        <w:pStyle w:val="AqpText"/>
        <w:rPr>
          <w:rFonts w:ascii="Arial Narrow" w:hAnsi="Arial Narrow"/>
          <w:sz w:val="22"/>
          <w:szCs w:val="22"/>
        </w:rPr>
      </w:pPr>
      <w:r w:rsidRPr="0020089B">
        <w:rPr>
          <w:rFonts w:ascii="Arial Narrow" w:hAnsi="Arial Narrow"/>
          <w:sz w:val="22"/>
          <w:szCs w:val="22"/>
        </w:rPr>
        <w:t>Termín výstavby bude závislý na termínu získá</w:t>
      </w:r>
      <w:r w:rsidR="00BB166B">
        <w:rPr>
          <w:rFonts w:ascii="Arial Narrow" w:hAnsi="Arial Narrow"/>
          <w:sz w:val="22"/>
          <w:szCs w:val="22"/>
        </w:rPr>
        <w:t>ní územního rozhodnutí, stavební</w:t>
      </w:r>
      <w:r w:rsidRPr="0020089B">
        <w:rPr>
          <w:rFonts w:ascii="Arial Narrow" w:hAnsi="Arial Narrow"/>
          <w:sz w:val="22"/>
          <w:szCs w:val="22"/>
        </w:rPr>
        <w:t>ho povolení a výběru zhotovitele stavby – předpokládá se v roce 2022.</w:t>
      </w:r>
    </w:p>
    <w:p w:rsidR="00E238EF" w:rsidRPr="0020089B" w:rsidRDefault="00E238EF" w:rsidP="005155A1">
      <w:pPr>
        <w:pStyle w:val="Nadpis2"/>
        <w:numPr>
          <w:ilvl w:val="2"/>
          <w:numId w:val="6"/>
        </w:numPr>
        <w:rPr>
          <w:rFonts w:ascii="Arial Narrow" w:hAnsi="Arial Narrow"/>
          <w:sz w:val="22"/>
          <w:szCs w:val="22"/>
        </w:rPr>
      </w:pPr>
      <w:bookmarkStart w:id="260" w:name="_Toc362848949"/>
      <w:bookmarkStart w:id="261" w:name="_Toc462125356"/>
      <w:bookmarkStart w:id="262" w:name="_Toc3799360"/>
      <w:bookmarkStart w:id="263" w:name="_Toc26960914"/>
      <w:bookmarkStart w:id="264" w:name="_Toc53663791"/>
      <w:bookmarkStart w:id="265" w:name="_Toc71720302"/>
      <w:bookmarkStart w:id="266" w:name="_Toc77324309"/>
      <w:bookmarkStart w:id="267" w:name="_Toc88671701"/>
      <w:r w:rsidRPr="0020089B">
        <w:rPr>
          <w:rFonts w:ascii="Arial Narrow" w:hAnsi="Arial Narrow"/>
          <w:sz w:val="22"/>
          <w:szCs w:val="22"/>
        </w:rPr>
        <w:t>CELKOVÉ URBANISTICKÉ A ARCHITEKTONICKÉ ŘEŠENÍ</w:t>
      </w:r>
      <w:bookmarkEnd w:id="260"/>
      <w:bookmarkEnd w:id="261"/>
      <w:bookmarkEnd w:id="262"/>
      <w:bookmarkEnd w:id="263"/>
      <w:bookmarkEnd w:id="264"/>
      <w:bookmarkEnd w:id="265"/>
      <w:bookmarkEnd w:id="266"/>
      <w:bookmarkEnd w:id="267"/>
    </w:p>
    <w:p w:rsidR="00E238EF" w:rsidRPr="0020089B" w:rsidRDefault="00E238EF" w:rsidP="00E238EF">
      <w:pPr>
        <w:pStyle w:val="Zkladntext"/>
        <w:spacing w:before="120"/>
        <w:ind w:right="-2"/>
        <w:jc w:val="left"/>
        <w:rPr>
          <w:color w:val="auto"/>
          <w:sz w:val="22"/>
          <w:szCs w:val="22"/>
        </w:rPr>
      </w:pPr>
      <w:bookmarkStart w:id="268" w:name="_Toc362848950"/>
      <w:r w:rsidRPr="0020089B">
        <w:rPr>
          <w:color w:val="auto"/>
          <w:sz w:val="22"/>
          <w:szCs w:val="22"/>
        </w:rPr>
        <w:t xml:space="preserve">Přípojka </w:t>
      </w:r>
      <w:proofErr w:type="spellStart"/>
      <w:r w:rsidRPr="0020089B">
        <w:rPr>
          <w:color w:val="auto"/>
          <w:sz w:val="22"/>
          <w:szCs w:val="22"/>
        </w:rPr>
        <w:t>nn</w:t>
      </w:r>
      <w:proofErr w:type="spellEnd"/>
      <w:r w:rsidRPr="0020089B">
        <w:rPr>
          <w:color w:val="auto"/>
          <w:sz w:val="22"/>
          <w:szCs w:val="22"/>
        </w:rPr>
        <w:t xml:space="preserve"> je uložena pod terénem bez vlivu na urbanistické, architektonické a výtvarné řešení.</w:t>
      </w:r>
    </w:p>
    <w:p w:rsidR="00E238EF" w:rsidRPr="0020089B" w:rsidRDefault="00E238EF" w:rsidP="005155A1">
      <w:pPr>
        <w:pStyle w:val="Nadpis2"/>
        <w:numPr>
          <w:ilvl w:val="2"/>
          <w:numId w:val="6"/>
        </w:numPr>
        <w:tabs>
          <w:tab w:val="clear" w:pos="720"/>
        </w:tabs>
        <w:ind w:left="851" w:hanging="851"/>
        <w:rPr>
          <w:rFonts w:ascii="Arial Narrow" w:hAnsi="Arial Narrow"/>
          <w:caps/>
          <w:sz w:val="22"/>
          <w:szCs w:val="22"/>
        </w:rPr>
      </w:pPr>
      <w:bookmarkStart w:id="269" w:name="_Toc512337089"/>
      <w:bookmarkStart w:id="270" w:name="_Toc513010010"/>
      <w:bookmarkStart w:id="271" w:name="_Toc515885207"/>
      <w:bookmarkStart w:id="272" w:name="_Toc3799361"/>
      <w:bookmarkStart w:id="273" w:name="_Toc26960915"/>
      <w:bookmarkStart w:id="274" w:name="_Toc53663792"/>
      <w:bookmarkStart w:id="275" w:name="_Toc71720303"/>
      <w:bookmarkStart w:id="276" w:name="_Toc77324310"/>
      <w:bookmarkStart w:id="277" w:name="_Toc88671702"/>
      <w:bookmarkEnd w:id="268"/>
      <w:r w:rsidRPr="0020089B">
        <w:rPr>
          <w:rFonts w:ascii="Arial Narrow" w:hAnsi="Arial Narrow"/>
          <w:caps/>
          <w:sz w:val="22"/>
          <w:szCs w:val="22"/>
        </w:rPr>
        <w:t>Celkové provozní řešení, technologie výroby</w:t>
      </w:r>
      <w:bookmarkEnd w:id="269"/>
      <w:bookmarkEnd w:id="270"/>
      <w:bookmarkEnd w:id="271"/>
      <w:bookmarkEnd w:id="272"/>
      <w:bookmarkEnd w:id="273"/>
      <w:bookmarkEnd w:id="274"/>
      <w:bookmarkEnd w:id="275"/>
      <w:bookmarkEnd w:id="276"/>
      <w:bookmarkEnd w:id="277"/>
    </w:p>
    <w:p w:rsidR="00E238EF" w:rsidRPr="00CB58F5" w:rsidRDefault="00E238EF" w:rsidP="00E238EF">
      <w:pPr>
        <w:pStyle w:val="Zkladntext"/>
        <w:spacing w:before="120"/>
        <w:ind w:right="-2"/>
        <w:rPr>
          <w:color w:val="auto"/>
          <w:sz w:val="22"/>
          <w:szCs w:val="22"/>
        </w:rPr>
      </w:pPr>
      <w:r w:rsidRPr="0020089B">
        <w:rPr>
          <w:color w:val="auto"/>
          <w:sz w:val="22"/>
          <w:szCs w:val="22"/>
        </w:rPr>
        <w:t xml:space="preserve">Vzhledem </w:t>
      </w:r>
      <w:r w:rsidRPr="00CB58F5">
        <w:rPr>
          <w:color w:val="auto"/>
          <w:sz w:val="22"/>
          <w:szCs w:val="22"/>
        </w:rPr>
        <w:t>k charakteru stavby tato dokumentace neřeší dispoziční a provizorní řešení a neobsahuje žádnou technologii výroby.</w:t>
      </w:r>
    </w:p>
    <w:p w:rsidR="00E238EF" w:rsidRPr="00CB58F5" w:rsidRDefault="00E238EF" w:rsidP="005155A1">
      <w:pPr>
        <w:pStyle w:val="Nadpis2"/>
        <w:numPr>
          <w:ilvl w:val="2"/>
          <w:numId w:val="6"/>
        </w:numPr>
        <w:rPr>
          <w:rFonts w:ascii="Arial Narrow" w:hAnsi="Arial Narrow"/>
          <w:sz w:val="22"/>
          <w:szCs w:val="22"/>
        </w:rPr>
      </w:pPr>
      <w:bookmarkStart w:id="278" w:name="_Toc362848951"/>
      <w:bookmarkStart w:id="279" w:name="_Toc462125358"/>
      <w:bookmarkStart w:id="280" w:name="_Toc3799362"/>
      <w:bookmarkStart w:id="281" w:name="_Toc26960916"/>
      <w:bookmarkStart w:id="282" w:name="_Toc53663793"/>
      <w:bookmarkStart w:id="283" w:name="_Toc71720304"/>
      <w:bookmarkStart w:id="284" w:name="_Toc77324311"/>
      <w:bookmarkStart w:id="285" w:name="_Toc88671703"/>
      <w:r w:rsidRPr="00CB58F5">
        <w:rPr>
          <w:rFonts w:ascii="Arial Narrow" w:hAnsi="Arial Narrow"/>
          <w:sz w:val="22"/>
          <w:szCs w:val="22"/>
        </w:rPr>
        <w:t>BEZBARIÉROVÉ UŽÍVÁNÍ STAVBY</w:t>
      </w:r>
      <w:bookmarkEnd w:id="278"/>
      <w:bookmarkEnd w:id="279"/>
      <w:bookmarkEnd w:id="280"/>
      <w:bookmarkEnd w:id="281"/>
      <w:bookmarkEnd w:id="282"/>
      <w:bookmarkEnd w:id="283"/>
      <w:bookmarkEnd w:id="284"/>
      <w:bookmarkEnd w:id="285"/>
    </w:p>
    <w:p w:rsidR="00E238EF" w:rsidRPr="00CB58F5" w:rsidRDefault="00E238EF" w:rsidP="00E238EF">
      <w:pPr>
        <w:pStyle w:val="AqpText"/>
        <w:rPr>
          <w:rFonts w:ascii="Arial Narrow" w:hAnsi="Arial Narrow" w:cs="Times New Roman"/>
          <w:sz w:val="22"/>
          <w:szCs w:val="22"/>
        </w:rPr>
      </w:pPr>
      <w:bookmarkStart w:id="286" w:name="_Toc362848952"/>
      <w:r w:rsidRPr="00CB58F5">
        <w:rPr>
          <w:rFonts w:ascii="Arial Narrow" w:hAnsi="Arial Narrow" w:cs="Times New Roman"/>
          <w:sz w:val="22"/>
          <w:szCs w:val="22"/>
        </w:rPr>
        <w:t>V rámci výstavby přípojky se neřeší komunikační plochy. Stavba nebude užívána osobami s omezenou schopností pohybu a orientace, a proto není v rámci projektové dokumentace tato otázka řešena.</w:t>
      </w:r>
    </w:p>
    <w:p w:rsidR="00E238EF" w:rsidRPr="00444963" w:rsidRDefault="00E238EF" w:rsidP="005155A1">
      <w:pPr>
        <w:pStyle w:val="Nadpis2"/>
        <w:numPr>
          <w:ilvl w:val="2"/>
          <w:numId w:val="6"/>
        </w:numPr>
        <w:rPr>
          <w:rFonts w:ascii="Arial Narrow" w:hAnsi="Arial Narrow"/>
          <w:sz w:val="22"/>
          <w:szCs w:val="22"/>
        </w:rPr>
      </w:pPr>
      <w:bookmarkStart w:id="287" w:name="_Toc462125359"/>
      <w:bookmarkStart w:id="288" w:name="_Toc3799363"/>
      <w:bookmarkStart w:id="289" w:name="_Toc26960917"/>
      <w:bookmarkStart w:id="290" w:name="_Toc53663794"/>
      <w:bookmarkStart w:id="291" w:name="_Toc71720305"/>
      <w:bookmarkStart w:id="292" w:name="_Toc77324312"/>
      <w:bookmarkStart w:id="293" w:name="_Toc88671704"/>
      <w:r w:rsidRPr="00444963">
        <w:rPr>
          <w:rFonts w:ascii="Arial Narrow" w:hAnsi="Arial Narrow"/>
          <w:sz w:val="22"/>
          <w:szCs w:val="22"/>
        </w:rPr>
        <w:t>BEZPEČNOST PŘI UŽÍVÁNÍ STAVBY</w:t>
      </w:r>
      <w:bookmarkEnd w:id="286"/>
      <w:bookmarkEnd w:id="287"/>
      <w:bookmarkEnd w:id="288"/>
      <w:bookmarkEnd w:id="289"/>
      <w:bookmarkEnd w:id="290"/>
      <w:bookmarkEnd w:id="291"/>
      <w:bookmarkEnd w:id="292"/>
      <w:bookmarkEnd w:id="293"/>
    </w:p>
    <w:p w:rsidR="00E238EF" w:rsidRPr="00444963" w:rsidRDefault="00E238EF" w:rsidP="00E238EF">
      <w:pPr>
        <w:pStyle w:val="Zkladntext"/>
        <w:spacing w:before="120"/>
        <w:ind w:right="-2"/>
        <w:rPr>
          <w:color w:val="auto"/>
          <w:sz w:val="22"/>
          <w:szCs w:val="22"/>
        </w:rPr>
      </w:pPr>
      <w:r w:rsidRPr="00444963">
        <w:rPr>
          <w:color w:val="auto"/>
          <w:sz w:val="22"/>
          <w:szCs w:val="22"/>
        </w:rPr>
        <w:t xml:space="preserve">Při provozu přípojky </w:t>
      </w:r>
      <w:proofErr w:type="spellStart"/>
      <w:r w:rsidRPr="00444963">
        <w:rPr>
          <w:color w:val="auto"/>
          <w:sz w:val="22"/>
          <w:szCs w:val="22"/>
        </w:rPr>
        <w:t>nn</w:t>
      </w:r>
      <w:proofErr w:type="spellEnd"/>
      <w:r w:rsidRPr="00444963">
        <w:rPr>
          <w:color w:val="auto"/>
          <w:sz w:val="22"/>
          <w:szCs w:val="22"/>
        </w:rPr>
        <w:t xml:space="preserve"> je nutné respektovat požadavky na bezpečnost práce.</w:t>
      </w:r>
    </w:p>
    <w:p w:rsidR="00E238EF" w:rsidRPr="00444963" w:rsidRDefault="00E238EF" w:rsidP="00E238EF">
      <w:pPr>
        <w:pStyle w:val="Zkladntext"/>
        <w:spacing w:before="120"/>
        <w:ind w:right="-2"/>
        <w:rPr>
          <w:color w:val="auto"/>
          <w:sz w:val="22"/>
          <w:szCs w:val="22"/>
        </w:rPr>
      </w:pPr>
      <w:r w:rsidRPr="00444963">
        <w:rPr>
          <w:color w:val="auto"/>
          <w:sz w:val="22"/>
          <w:szCs w:val="22"/>
        </w:rPr>
        <w:t xml:space="preserve">Pro provoz el. </w:t>
      </w:r>
      <w:proofErr w:type="gramStart"/>
      <w:r w:rsidRPr="00444963">
        <w:rPr>
          <w:color w:val="auto"/>
          <w:sz w:val="22"/>
          <w:szCs w:val="22"/>
        </w:rPr>
        <w:t>zařízení</w:t>
      </w:r>
      <w:proofErr w:type="gramEnd"/>
      <w:r w:rsidRPr="00444963">
        <w:rPr>
          <w:color w:val="auto"/>
          <w:sz w:val="22"/>
          <w:szCs w:val="22"/>
        </w:rPr>
        <w:t xml:space="preserve"> platí následující předpisy, týkající se bezpečnosti a ochrany zdraví při práci:</w:t>
      </w:r>
    </w:p>
    <w:p w:rsidR="00E238EF" w:rsidRPr="00444963" w:rsidRDefault="00E238EF" w:rsidP="005155A1">
      <w:pPr>
        <w:pStyle w:val="Zkladntext"/>
        <w:numPr>
          <w:ilvl w:val="0"/>
          <w:numId w:val="11"/>
        </w:numPr>
        <w:ind w:right="-2"/>
        <w:rPr>
          <w:color w:val="auto"/>
          <w:sz w:val="22"/>
          <w:szCs w:val="22"/>
        </w:rPr>
      </w:pPr>
      <w:r w:rsidRPr="00444963">
        <w:rPr>
          <w:rFonts w:cs="Arial"/>
          <w:color w:val="09161F"/>
          <w:sz w:val="22"/>
          <w:szCs w:val="22"/>
        </w:rPr>
        <w:t>ČSN EN 50110</w:t>
      </w:r>
      <w:r>
        <w:rPr>
          <w:rFonts w:cs="Arial"/>
          <w:color w:val="09161F"/>
          <w:sz w:val="22"/>
          <w:szCs w:val="22"/>
          <w:shd w:val="clear" w:color="auto" w:fill="FFFFFF"/>
        </w:rPr>
        <w:t xml:space="preserve">-1 </w:t>
      </w:r>
      <w:proofErr w:type="spellStart"/>
      <w:r>
        <w:rPr>
          <w:rFonts w:cs="Arial"/>
          <w:color w:val="09161F"/>
          <w:sz w:val="22"/>
          <w:szCs w:val="22"/>
          <w:shd w:val="clear" w:color="auto" w:fill="FFFFFF"/>
        </w:rPr>
        <w:t>ed</w:t>
      </w:r>
      <w:proofErr w:type="spellEnd"/>
      <w:r>
        <w:rPr>
          <w:rFonts w:cs="Arial"/>
          <w:color w:val="09161F"/>
          <w:sz w:val="22"/>
          <w:szCs w:val="22"/>
          <w:shd w:val="clear" w:color="auto" w:fill="FFFFFF"/>
        </w:rPr>
        <w:t>. 2</w:t>
      </w:r>
    </w:p>
    <w:p w:rsidR="00E238EF" w:rsidRPr="00444963" w:rsidRDefault="00E238EF" w:rsidP="005155A1">
      <w:pPr>
        <w:pStyle w:val="Zkladntext"/>
        <w:numPr>
          <w:ilvl w:val="0"/>
          <w:numId w:val="11"/>
        </w:numPr>
        <w:ind w:right="-2"/>
        <w:rPr>
          <w:color w:val="auto"/>
          <w:sz w:val="22"/>
          <w:szCs w:val="22"/>
        </w:rPr>
      </w:pPr>
      <w:r w:rsidRPr="00444963">
        <w:rPr>
          <w:rFonts w:cs="Arial"/>
          <w:color w:val="09161F"/>
          <w:sz w:val="22"/>
          <w:szCs w:val="22"/>
          <w:shd w:val="clear" w:color="auto" w:fill="FFFFFF"/>
        </w:rPr>
        <w:lastRenderedPageBreak/>
        <w:t xml:space="preserve">technické normalizační informace TNI 34 3100 (Obsluha a práce na elektrických zařízeních – Komentář k ČSN EN 50110-1 </w:t>
      </w:r>
      <w:proofErr w:type="spellStart"/>
      <w:r w:rsidRPr="00444963">
        <w:rPr>
          <w:rFonts w:cs="Arial"/>
          <w:color w:val="09161F"/>
          <w:sz w:val="22"/>
          <w:szCs w:val="22"/>
          <w:shd w:val="clear" w:color="auto" w:fill="FFFFFF"/>
        </w:rPr>
        <w:t>ed</w:t>
      </w:r>
      <w:proofErr w:type="spellEnd"/>
      <w:r w:rsidRPr="00444963">
        <w:rPr>
          <w:rFonts w:cs="Arial"/>
          <w:color w:val="09161F"/>
          <w:sz w:val="22"/>
          <w:szCs w:val="22"/>
          <w:shd w:val="clear" w:color="auto" w:fill="FFFFFF"/>
        </w:rPr>
        <w:t>. 2:2005). Jde zejména o čl. 4.1 Bezpečná obsluha a práce.</w:t>
      </w:r>
    </w:p>
    <w:p w:rsidR="00E238EF" w:rsidRPr="00444963" w:rsidRDefault="00E238EF" w:rsidP="00E238EF">
      <w:pPr>
        <w:pStyle w:val="Zkladntext"/>
        <w:ind w:right="-2"/>
        <w:rPr>
          <w:color w:val="auto"/>
          <w:sz w:val="22"/>
          <w:szCs w:val="22"/>
        </w:rPr>
      </w:pPr>
    </w:p>
    <w:p w:rsidR="00E238EF" w:rsidRPr="00444963" w:rsidRDefault="00E238EF" w:rsidP="00E238EF">
      <w:pPr>
        <w:pStyle w:val="Zkladntext"/>
        <w:ind w:right="-2"/>
        <w:rPr>
          <w:color w:val="auto"/>
          <w:sz w:val="22"/>
          <w:szCs w:val="22"/>
        </w:rPr>
      </w:pPr>
      <w:r w:rsidRPr="00444963">
        <w:rPr>
          <w:sz w:val="22"/>
          <w:szCs w:val="22"/>
        </w:rPr>
        <w:t>Stavba je navržena a bude provedena takovým způsobem, aby při jejím užívání nebo provozu nevznikalo nepřijatelné nebezpečí nehod nebo poškození. Během užívání stavby budou dodrženy veškeré příslušné legislativní předpisy a provozovatelem bude zajištěno jejich plnění.</w:t>
      </w:r>
    </w:p>
    <w:p w:rsidR="00E238EF" w:rsidRPr="006C7F44" w:rsidRDefault="00E238EF" w:rsidP="005155A1">
      <w:pPr>
        <w:pStyle w:val="Nadpis2"/>
        <w:numPr>
          <w:ilvl w:val="2"/>
          <w:numId w:val="6"/>
        </w:numPr>
        <w:rPr>
          <w:rFonts w:ascii="Arial Narrow" w:hAnsi="Arial Narrow"/>
          <w:sz w:val="22"/>
          <w:szCs w:val="22"/>
        </w:rPr>
      </w:pPr>
      <w:bookmarkStart w:id="294" w:name="_Toc362848953"/>
      <w:bookmarkStart w:id="295" w:name="_Toc462125360"/>
      <w:bookmarkStart w:id="296" w:name="_Toc3799364"/>
      <w:bookmarkStart w:id="297" w:name="_Toc26960918"/>
      <w:bookmarkStart w:id="298" w:name="_Toc53663795"/>
      <w:bookmarkStart w:id="299" w:name="_Toc71720306"/>
      <w:bookmarkStart w:id="300" w:name="_Toc77324313"/>
      <w:bookmarkStart w:id="301" w:name="_Toc88671705"/>
      <w:r w:rsidRPr="006C7F44">
        <w:rPr>
          <w:rFonts w:ascii="Arial Narrow" w:hAnsi="Arial Narrow"/>
          <w:sz w:val="22"/>
          <w:szCs w:val="22"/>
        </w:rPr>
        <w:t>ZÁKLADNÍ TECHNICKÝ POPIS STAVEB</w:t>
      </w:r>
      <w:bookmarkEnd w:id="294"/>
      <w:bookmarkEnd w:id="295"/>
      <w:bookmarkEnd w:id="296"/>
      <w:bookmarkEnd w:id="297"/>
      <w:bookmarkEnd w:id="298"/>
      <w:bookmarkEnd w:id="299"/>
      <w:bookmarkEnd w:id="300"/>
      <w:bookmarkEnd w:id="301"/>
    </w:p>
    <w:p w:rsidR="00E238EF" w:rsidRPr="0040110E" w:rsidRDefault="00E238EF" w:rsidP="00E238EF">
      <w:pPr>
        <w:pStyle w:val="Zkladntext"/>
        <w:ind w:right="-2"/>
        <w:rPr>
          <w:sz w:val="22"/>
          <w:szCs w:val="22"/>
        </w:rPr>
      </w:pPr>
      <w:r w:rsidRPr="0040110E">
        <w:rPr>
          <w:sz w:val="22"/>
          <w:szCs w:val="22"/>
        </w:rPr>
        <w:t xml:space="preserve">Předmětem stavby je výstavba přípojky </w:t>
      </w:r>
      <w:proofErr w:type="spellStart"/>
      <w:r w:rsidRPr="0040110E">
        <w:rPr>
          <w:sz w:val="22"/>
          <w:szCs w:val="22"/>
        </w:rPr>
        <w:t>nn</w:t>
      </w:r>
      <w:proofErr w:type="spellEnd"/>
      <w:r w:rsidRPr="0040110E">
        <w:rPr>
          <w:sz w:val="22"/>
          <w:szCs w:val="22"/>
        </w:rPr>
        <w:t xml:space="preserve"> pro zásobení vodojemu Bílá Hora el. </w:t>
      </w:r>
      <w:proofErr w:type="gramStart"/>
      <w:r w:rsidRPr="0040110E">
        <w:rPr>
          <w:sz w:val="22"/>
          <w:szCs w:val="22"/>
        </w:rPr>
        <w:t>energií</w:t>
      </w:r>
      <w:proofErr w:type="gramEnd"/>
      <w:r>
        <w:rPr>
          <w:sz w:val="22"/>
          <w:szCs w:val="22"/>
        </w:rPr>
        <w:t>.</w:t>
      </w:r>
    </w:p>
    <w:p w:rsidR="00E238EF" w:rsidRPr="0040110E" w:rsidRDefault="00E238EF" w:rsidP="00E238EF">
      <w:pPr>
        <w:pStyle w:val="Zkladntext"/>
        <w:spacing w:before="120"/>
        <w:rPr>
          <w:sz w:val="22"/>
          <w:szCs w:val="22"/>
        </w:rPr>
      </w:pPr>
      <w:r>
        <w:rPr>
          <w:sz w:val="22"/>
          <w:szCs w:val="22"/>
        </w:rPr>
        <w:t xml:space="preserve">V rámci </w:t>
      </w:r>
      <w:r w:rsidRPr="0040110E">
        <w:rPr>
          <w:sz w:val="22"/>
          <w:szCs w:val="22"/>
        </w:rPr>
        <w:t xml:space="preserve">SO 400 Přípojka </w:t>
      </w:r>
      <w:proofErr w:type="spellStart"/>
      <w:r w:rsidRPr="0040110E">
        <w:rPr>
          <w:sz w:val="22"/>
          <w:szCs w:val="22"/>
        </w:rPr>
        <w:t>nn</w:t>
      </w:r>
      <w:proofErr w:type="spellEnd"/>
      <w:r w:rsidRPr="0040110E">
        <w:rPr>
          <w:sz w:val="22"/>
          <w:szCs w:val="22"/>
        </w:rPr>
        <w:t xml:space="preserve"> k VDJ Bílá Hora</w:t>
      </w:r>
      <w:r>
        <w:rPr>
          <w:sz w:val="22"/>
          <w:szCs w:val="22"/>
        </w:rPr>
        <w:t xml:space="preserve"> bude o</w:t>
      </w:r>
      <w:r w:rsidRPr="0040110E">
        <w:rPr>
          <w:sz w:val="22"/>
          <w:szCs w:val="22"/>
        </w:rPr>
        <w:t xml:space="preserve">bjekt </w:t>
      </w:r>
      <w:r>
        <w:rPr>
          <w:sz w:val="22"/>
          <w:szCs w:val="22"/>
        </w:rPr>
        <w:t xml:space="preserve">stávajícího </w:t>
      </w:r>
      <w:r w:rsidRPr="0040110E">
        <w:rPr>
          <w:sz w:val="22"/>
          <w:szCs w:val="22"/>
        </w:rPr>
        <w:t>vodojemu nově napájen kabelem 1-AYKY-J 3x70+35mm2 místo stávajícího kabelu AYKY-J 4x10. K přepojení na nový kabel dojde až po zhotovení výchozí revize.</w:t>
      </w:r>
    </w:p>
    <w:p w:rsidR="00E238EF" w:rsidRPr="000945E2" w:rsidRDefault="00E238EF" w:rsidP="005155A1">
      <w:pPr>
        <w:pStyle w:val="Nadpis2"/>
        <w:numPr>
          <w:ilvl w:val="2"/>
          <w:numId w:val="6"/>
        </w:numPr>
        <w:rPr>
          <w:rFonts w:ascii="Arial Narrow" w:hAnsi="Arial Narrow"/>
          <w:caps/>
          <w:sz w:val="22"/>
          <w:szCs w:val="22"/>
        </w:rPr>
      </w:pPr>
      <w:bookmarkStart w:id="302" w:name="_Toc512337099"/>
      <w:bookmarkStart w:id="303" w:name="_Toc513010020"/>
      <w:bookmarkStart w:id="304" w:name="_Toc515885214"/>
      <w:bookmarkStart w:id="305" w:name="_Toc3799365"/>
      <w:bookmarkStart w:id="306" w:name="_Toc26960919"/>
      <w:bookmarkStart w:id="307" w:name="_Toc53663796"/>
      <w:bookmarkStart w:id="308" w:name="_Toc71720307"/>
      <w:bookmarkStart w:id="309" w:name="_Toc77324314"/>
      <w:bookmarkStart w:id="310" w:name="_Toc88671706"/>
      <w:r w:rsidRPr="000945E2">
        <w:rPr>
          <w:rFonts w:ascii="Arial Narrow" w:hAnsi="Arial Narrow"/>
          <w:caps/>
          <w:sz w:val="22"/>
          <w:szCs w:val="22"/>
        </w:rPr>
        <w:t>Základní charakteristika technických a technologických zařízení</w:t>
      </w:r>
      <w:bookmarkEnd w:id="302"/>
      <w:bookmarkEnd w:id="303"/>
      <w:bookmarkEnd w:id="304"/>
      <w:bookmarkEnd w:id="305"/>
      <w:bookmarkEnd w:id="306"/>
      <w:bookmarkEnd w:id="307"/>
      <w:bookmarkEnd w:id="308"/>
      <w:bookmarkEnd w:id="309"/>
      <w:bookmarkEnd w:id="310"/>
    </w:p>
    <w:p w:rsidR="00E238EF" w:rsidRPr="000945E2" w:rsidRDefault="00E238EF" w:rsidP="00E238EF">
      <w:pPr>
        <w:spacing w:before="120"/>
        <w:ind w:right="-2"/>
        <w:jc w:val="both"/>
        <w:rPr>
          <w:rFonts w:ascii="Arial Narrow" w:hAnsi="Arial Narrow"/>
          <w:sz w:val="22"/>
          <w:szCs w:val="22"/>
        </w:rPr>
      </w:pPr>
      <w:r w:rsidRPr="000945E2">
        <w:rPr>
          <w:rFonts w:ascii="Arial Narrow" w:hAnsi="Arial Narrow"/>
          <w:sz w:val="22"/>
          <w:szCs w:val="22"/>
        </w:rPr>
        <w:t xml:space="preserve">Přípojka </w:t>
      </w:r>
      <w:proofErr w:type="spellStart"/>
      <w:r w:rsidRPr="000945E2">
        <w:rPr>
          <w:rFonts w:ascii="Arial Narrow" w:hAnsi="Arial Narrow"/>
          <w:sz w:val="22"/>
          <w:szCs w:val="22"/>
        </w:rPr>
        <w:t>nn</w:t>
      </w:r>
      <w:proofErr w:type="spellEnd"/>
      <w:r w:rsidRPr="000945E2">
        <w:rPr>
          <w:rFonts w:ascii="Arial Narrow" w:hAnsi="Arial Narrow"/>
          <w:sz w:val="22"/>
          <w:szCs w:val="22"/>
        </w:rPr>
        <w:t xml:space="preserve"> bude realizována v otevřeném výkopu. Navrhují se výkopy se svislými stěnami pažené příložným pažením. </w:t>
      </w:r>
    </w:p>
    <w:p w:rsidR="00E238EF" w:rsidRPr="000945E2" w:rsidRDefault="00E238EF" w:rsidP="00E238EF">
      <w:pPr>
        <w:spacing w:before="120"/>
        <w:ind w:right="-2"/>
        <w:jc w:val="both"/>
        <w:rPr>
          <w:rFonts w:ascii="Arial Narrow" w:hAnsi="Arial Narrow"/>
          <w:sz w:val="22"/>
          <w:szCs w:val="22"/>
        </w:rPr>
      </w:pPr>
      <w:r w:rsidRPr="000945E2">
        <w:rPr>
          <w:rFonts w:ascii="Arial Narrow" w:hAnsi="Arial Narrow"/>
          <w:sz w:val="22"/>
          <w:szCs w:val="22"/>
        </w:rPr>
        <w:t xml:space="preserve">Zemina vytěžená z rýh bude odvezena na recyklační linku </w:t>
      </w:r>
      <w:proofErr w:type="spellStart"/>
      <w:r w:rsidRPr="000945E2">
        <w:rPr>
          <w:rFonts w:ascii="Arial Narrow" w:hAnsi="Arial Narrow"/>
          <w:sz w:val="22"/>
          <w:szCs w:val="22"/>
        </w:rPr>
        <w:t>Dufonev</w:t>
      </w:r>
      <w:proofErr w:type="spellEnd"/>
      <w:r w:rsidRPr="000945E2">
        <w:rPr>
          <w:rFonts w:ascii="Arial Narrow" w:hAnsi="Arial Narrow"/>
          <w:sz w:val="22"/>
          <w:szCs w:val="22"/>
        </w:rPr>
        <w:t>. Odvozová vzdálenost je 9 km.</w:t>
      </w:r>
    </w:p>
    <w:p w:rsidR="00E238EF" w:rsidRPr="000945E2" w:rsidRDefault="00E238EF" w:rsidP="00E238EF">
      <w:pPr>
        <w:spacing w:before="120"/>
        <w:ind w:right="-2"/>
        <w:jc w:val="both"/>
        <w:rPr>
          <w:rFonts w:ascii="Arial Narrow" w:hAnsi="Arial Narrow"/>
          <w:sz w:val="22"/>
          <w:szCs w:val="22"/>
        </w:rPr>
      </w:pPr>
      <w:r w:rsidRPr="000945E2">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rsidR="00E238EF" w:rsidRPr="00444963" w:rsidRDefault="00E238EF" w:rsidP="005155A1">
      <w:pPr>
        <w:pStyle w:val="Nadpis2"/>
        <w:numPr>
          <w:ilvl w:val="2"/>
          <w:numId w:val="6"/>
        </w:numPr>
        <w:rPr>
          <w:rFonts w:ascii="Arial Narrow" w:hAnsi="Arial Narrow"/>
          <w:sz w:val="22"/>
          <w:szCs w:val="22"/>
        </w:rPr>
      </w:pPr>
      <w:bookmarkStart w:id="311" w:name="_Toc362848955"/>
      <w:bookmarkStart w:id="312" w:name="_Toc462125363"/>
      <w:bookmarkStart w:id="313" w:name="_Toc3799366"/>
      <w:bookmarkStart w:id="314" w:name="_Toc26960920"/>
      <w:bookmarkStart w:id="315" w:name="_Toc53663797"/>
      <w:bookmarkStart w:id="316" w:name="_Toc71720308"/>
      <w:bookmarkStart w:id="317" w:name="_Toc77324315"/>
      <w:bookmarkStart w:id="318" w:name="_Toc88671707"/>
      <w:r w:rsidRPr="00444963">
        <w:rPr>
          <w:rFonts w:ascii="Arial Narrow" w:hAnsi="Arial Narrow"/>
          <w:sz w:val="22"/>
          <w:szCs w:val="22"/>
        </w:rPr>
        <w:t>POŽÁRNĚ BEZPEČNOSTNÍ ŘEŠENÍ</w:t>
      </w:r>
      <w:bookmarkEnd w:id="311"/>
      <w:bookmarkEnd w:id="312"/>
      <w:bookmarkEnd w:id="313"/>
      <w:bookmarkEnd w:id="314"/>
      <w:bookmarkEnd w:id="315"/>
      <w:bookmarkEnd w:id="316"/>
      <w:bookmarkEnd w:id="317"/>
      <w:bookmarkEnd w:id="318"/>
    </w:p>
    <w:p w:rsidR="00E238EF" w:rsidRPr="00444963" w:rsidRDefault="00E238EF" w:rsidP="00E238EF">
      <w:pPr>
        <w:spacing w:before="120"/>
        <w:jc w:val="both"/>
        <w:rPr>
          <w:rFonts w:ascii="Arial Narrow" w:hAnsi="Arial Narrow"/>
          <w:sz w:val="22"/>
          <w:szCs w:val="22"/>
        </w:rPr>
      </w:pPr>
      <w:bookmarkStart w:id="319" w:name="_Toc362848956"/>
      <w:r w:rsidRPr="00444963">
        <w:rPr>
          <w:rFonts w:ascii="Arial Narrow" w:hAnsi="Arial Narrow"/>
          <w:sz w:val="22"/>
          <w:szCs w:val="22"/>
        </w:rPr>
        <w:t xml:space="preserve">Vzhledem k charakteru stavby se požární </w:t>
      </w:r>
      <w:r>
        <w:rPr>
          <w:rFonts w:ascii="Arial Narrow" w:hAnsi="Arial Narrow"/>
          <w:sz w:val="22"/>
          <w:szCs w:val="22"/>
        </w:rPr>
        <w:t>bezpečnost</w:t>
      </w:r>
      <w:r w:rsidRPr="00444963">
        <w:rPr>
          <w:rFonts w:ascii="Arial Narrow" w:hAnsi="Arial Narrow"/>
          <w:sz w:val="22"/>
          <w:szCs w:val="22"/>
        </w:rPr>
        <w:t xml:space="preserve"> v tomto projektu neřeší.</w:t>
      </w:r>
    </w:p>
    <w:p w:rsidR="00E238EF" w:rsidRPr="00444963" w:rsidRDefault="00E238EF" w:rsidP="005155A1">
      <w:pPr>
        <w:pStyle w:val="Nadpis2"/>
        <w:numPr>
          <w:ilvl w:val="2"/>
          <w:numId w:val="6"/>
        </w:numPr>
        <w:jc w:val="both"/>
        <w:rPr>
          <w:rFonts w:ascii="Arial Narrow" w:hAnsi="Arial Narrow"/>
          <w:sz w:val="22"/>
          <w:szCs w:val="22"/>
        </w:rPr>
      </w:pPr>
      <w:bookmarkStart w:id="320" w:name="_Toc462125364"/>
      <w:bookmarkStart w:id="321" w:name="_Toc3799367"/>
      <w:bookmarkStart w:id="322" w:name="_Toc26960921"/>
      <w:bookmarkStart w:id="323" w:name="_Toc53663798"/>
      <w:bookmarkStart w:id="324" w:name="_Toc71720309"/>
      <w:bookmarkStart w:id="325" w:name="_Toc77324316"/>
      <w:bookmarkStart w:id="326" w:name="_Toc88671708"/>
      <w:r w:rsidRPr="00444963">
        <w:rPr>
          <w:rFonts w:ascii="Arial Narrow" w:hAnsi="Arial Narrow"/>
          <w:sz w:val="22"/>
          <w:szCs w:val="22"/>
        </w:rPr>
        <w:t>ÚSPORA ENERGIE A TEPELNÁ OCHRANA</w:t>
      </w:r>
      <w:bookmarkEnd w:id="319"/>
      <w:bookmarkEnd w:id="320"/>
      <w:bookmarkEnd w:id="321"/>
      <w:bookmarkEnd w:id="322"/>
      <w:bookmarkEnd w:id="323"/>
      <w:bookmarkEnd w:id="324"/>
      <w:bookmarkEnd w:id="325"/>
      <w:bookmarkEnd w:id="326"/>
    </w:p>
    <w:p w:rsidR="00E238EF" w:rsidRPr="00444963" w:rsidRDefault="00E238EF" w:rsidP="00E238EF">
      <w:pPr>
        <w:spacing w:before="120"/>
        <w:jc w:val="both"/>
        <w:rPr>
          <w:rFonts w:ascii="Arial Narrow" w:hAnsi="Arial Narrow"/>
          <w:sz w:val="22"/>
          <w:szCs w:val="22"/>
        </w:rPr>
      </w:pPr>
      <w:r w:rsidRPr="00444963">
        <w:rPr>
          <w:rFonts w:ascii="Arial Narrow" w:hAnsi="Arial Narrow"/>
          <w:sz w:val="22"/>
          <w:szCs w:val="22"/>
        </w:rPr>
        <w:t>Není součástí tohoto projektu</w:t>
      </w:r>
    </w:p>
    <w:p w:rsidR="00E238EF" w:rsidRPr="00EC7475" w:rsidRDefault="00E238EF" w:rsidP="005155A1">
      <w:pPr>
        <w:pStyle w:val="Nadpis2"/>
        <w:numPr>
          <w:ilvl w:val="2"/>
          <w:numId w:val="6"/>
        </w:numPr>
        <w:jc w:val="both"/>
        <w:rPr>
          <w:rFonts w:ascii="Arial Narrow" w:hAnsi="Arial Narrow"/>
          <w:sz w:val="22"/>
          <w:szCs w:val="22"/>
        </w:rPr>
      </w:pPr>
      <w:bookmarkStart w:id="327" w:name="_Toc362848958"/>
      <w:bookmarkStart w:id="328" w:name="_Toc462125366"/>
      <w:bookmarkStart w:id="329" w:name="_Toc3799369"/>
      <w:bookmarkStart w:id="330" w:name="_Toc26960923"/>
      <w:bookmarkStart w:id="331" w:name="_Toc53663800"/>
      <w:bookmarkStart w:id="332" w:name="_Toc71720310"/>
      <w:bookmarkStart w:id="333" w:name="_Toc77324317"/>
      <w:bookmarkStart w:id="334" w:name="_Toc88671709"/>
      <w:r w:rsidRPr="00EC7475">
        <w:rPr>
          <w:rFonts w:ascii="Arial Narrow" w:hAnsi="Arial Narrow"/>
          <w:sz w:val="22"/>
          <w:szCs w:val="22"/>
        </w:rPr>
        <w:t>ZÁSADY OCHRANY STAVBY PŘED NEGATIVNÍMI ÚČINKY VNĚJŠÍHO PROSTŘEDÍ</w:t>
      </w:r>
      <w:bookmarkEnd w:id="327"/>
      <w:bookmarkEnd w:id="328"/>
      <w:bookmarkEnd w:id="329"/>
      <w:bookmarkEnd w:id="330"/>
      <w:bookmarkEnd w:id="331"/>
      <w:bookmarkEnd w:id="332"/>
      <w:bookmarkEnd w:id="333"/>
      <w:bookmarkEnd w:id="334"/>
    </w:p>
    <w:p w:rsidR="00E238EF" w:rsidRPr="005C50C2" w:rsidRDefault="00E238EF" w:rsidP="00E238EF">
      <w:pPr>
        <w:spacing w:before="120"/>
        <w:jc w:val="both"/>
        <w:rPr>
          <w:rFonts w:ascii="Arial Narrow" w:hAnsi="Arial Narrow"/>
          <w:sz w:val="22"/>
          <w:szCs w:val="22"/>
          <w:u w:val="single"/>
        </w:rPr>
      </w:pPr>
      <w:bookmarkStart w:id="335" w:name="_Toc363026506"/>
      <w:bookmarkStart w:id="336" w:name="_Toc462125367"/>
      <w:r w:rsidRPr="005C50C2">
        <w:rPr>
          <w:rFonts w:ascii="Arial Narrow" w:hAnsi="Arial Narrow"/>
          <w:sz w:val="22"/>
          <w:szCs w:val="22"/>
          <w:u w:val="single"/>
        </w:rPr>
        <w:t>Ochrana před pronikáním radonu z podloží</w:t>
      </w:r>
    </w:p>
    <w:p w:rsidR="00E238EF" w:rsidRPr="005C50C2" w:rsidRDefault="00E238EF" w:rsidP="00E238EF">
      <w:pPr>
        <w:spacing w:before="120"/>
        <w:jc w:val="both"/>
        <w:rPr>
          <w:rFonts w:ascii="Arial Narrow" w:hAnsi="Arial Narrow"/>
          <w:sz w:val="22"/>
          <w:szCs w:val="22"/>
        </w:rPr>
      </w:pPr>
      <w:r w:rsidRPr="005C50C2">
        <w:rPr>
          <w:rFonts w:ascii="Arial Narrow" w:hAnsi="Arial Narrow"/>
          <w:sz w:val="22"/>
          <w:szCs w:val="22"/>
        </w:rPr>
        <w:t xml:space="preserve">Přípojka </w:t>
      </w:r>
      <w:proofErr w:type="spellStart"/>
      <w:r w:rsidRPr="005C50C2">
        <w:rPr>
          <w:rFonts w:ascii="Arial Narrow" w:hAnsi="Arial Narrow"/>
          <w:sz w:val="22"/>
          <w:szCs w:val="22"/>
        </w:rPr>
        <w:t>nn</w:t>
      </w:r>
      <w:proofErr w:type="spellEnd"/>
      <w:r w:rsidRPr="005C50C2">
        <w:rPr>
          <w:rFonts w:ascii="Arial Narrow" w:hAnsi="Arial Narrow"/>
          <w:sz w:val="22"/>
          <w:szCs w:val="22"/>
        </w:rPr>
        <w:t xml:space="preserve"> je stavbou podzemní, bez nutnosti ochrany proti pronikání radonu. </w:t>
      </w:r>
    </w:p>
    <w:p w:rsidR="00E238EF" w:rsidRPr="005C50C2" w:rsidRDefault="00E238EF" w:rsidP="00E238EF">
      <w:pPr>
        <w:spacing w:before="120"/>
        <w:jc w:val="both"/>
        <w:rPr>
          <w:rFonts w:ascii="Arial Narrow" w:hAnsi="Arial Narrow"/>
          <w:sz w:val="22"/>
          <w:szCs w:val="22"/>
          <w:u w:val="single"/>
        </w:rPr>
      </w:pPr>
      <w:r w:rsidRPr="005C50C2">
        <w:rPr>
          <w:rFonts w:ascii="Arial Narrow" w:hAnsi="Arial Narrow"/>
          <w:sz w:val="22"/>
          <w:szCs w:val="22"/>
          <w:u w:val="single"/>
        </w:rPr>
        <w:t>Ochrana před bludnými proudy</w:t>
      </w:r>
    </w:p>
    <w:p w:rsidR="00E238EF" w:rsidRPr="005C50C2" w:rsidRDefault="00E238EF" w:rsidP="00E238EF">
      <w:pPr>
        <w:pStyle w:val="AqpText"/>
        <w:rPr>
          <w:rFonts w:ascii="Arial Narrow" w:hAnsi="Arial Narrow"/>
          <w:sz w:val="22"/>
          <w:szCs w:val="22"/>
        </w:rPr>
      </w:pPr>
      <w:r w:rsidRPr="005C50C2">
        <w:rPr>
          <w:rFonts w:ascii="Arial Narrow" w:hAnsi="Arial Narrow"/>
          <w:sz w:val="22"/>
          <w:szCs w:val="22"/>
        </w:rPr>
        <w:t xml:space="preserve">Výskyt bludných proudů se v lokalitě nepředpokládá. </w:t>
      </w:r>
    </w:p>
    <w:p w:rsidR="00E238EF" w:rsidRPr="005C50C2" w:rsidRDefault="00E238EF" w:rsidP="00E238EF">
      <w:pPr>
        <w:spacing w:before="120"/>
        <w:jc w:val="both"/>
        <w:rPr>
          <w:rFonts w:ascii="Arial Narrow" w:hAnsi="Arial Narrow"/>
          <w:sz w:val="22"/>
          <w:szCs w:val="22"/>
          <w:u w:val="single"/>
        </w:rPr>
      </w:pPr>
      <w:r w:rsidRPr="005C50C2">
        <w:rPr>
          <w:rFonts w:ascii="Arial Narrow" w:hAnsi="Arial Narrow"/>
          <w:sz w:val="22"/>
          <w:szCs w:val="22"/>
          <w:u w:val="single"/>
        </w:rPr>
        <w:t>Ochrana před technickou seizmicitou</w:t>
      </w:r>
    </w:p>
    <w:p w:rsidR="00E238EF" w:rsidRPr="005C50C2" w:rsidRDefault="00E238EF" w:rsidP="00E238EF">
      <w:pPr>
        <w:spacing w:before="120"/>
        <w:jc w:val="both"/>
        <w:rPr>
          <w:rFonts w:ascii="Arial Narrow" w:hAnsi="Arial Narrow"/>
          <w:sz w:val="22"/>
          <w:szCs w:val="22"/>
        </w:rPr>
      </w:pPr>
      <w:r w:rsidRPr="005C50C2">
        <w:rPr>
          <w:rFonts w:ascii="Arial Narrow" w:hAnsi="Arial Narrow"/>
          <w:sz w:val="22"/>
          <w:szCs w:val="22"/>
        </w:rPr>
        <w:t>V zájmové oblasti se nepředpokládá výskyt technické seizmicity.</w:t>
      </w:r>
    </w:p>
    <w:p w:rsidR="00E238EF" w:rsidRPr="005C50C2" w:rsidRDefault="00E238EF" w:rsidP="00E238EF">
      <w:pPr>
        <w:spacing w:before="120"/>
        <w:jc w:val="both"/>
        <w:rPr>
          <w:rFonts w:ascii="Arial Narrow" w:hAnsi="Arial Narrow"/>
          <w:sz w:val="22"/>
          <w:szCs w:val="22"/>
          <w:u w:val="single"/>
        </w:rPr>
      </w:pPr>
      <w:r w:rsidRPr="005C50C2">
        <w:rPr>
          <w:rFonts w:ascii="Arial Narrow" w:hAnsi="Arial Narrow"/>
          <w:sz w:val="22"/>
          <w:szCs w:val="22"/>
          <w:u w:val="single"/>
        </w:rPr>
        <w:t>Ochrana před hlukem</w:t>
      </w:r>
    </w:p>
    <w:p w:rsidR="00E238EF" w:rsidRPr="005C50C2" w:rsidRDefault="00E238EF" w:rsidP="00E238EF">
      <w:pPr>
        <w:pStyle w:val="AqpText"/>
        <w:rPr>
          <w:rFonts w:ascii="Arial Narrow" w:hAnsi="Arial Narrow"/>
          <w:sz w:val="22"/>
          <w:szCs w:val="22"/>
        </w:rPr>
      </w:pPr>
      <w:r w:rsidRPr="005C50C2">
        <w:rPr>
          <w:rFonts w:ascii="Arial Narrow" w:hAnsi="Arial Narrow"/>
          <w:sz w:val="22"/>
          <w:szCs w:val="22"/>
        </w:rPr>
        <w:t>Navrhovaná přípojka není zdrojem hluku.</w:t>
      </w:r>
    </w:p>
    <w:p w:rsidR="00E238EF" w:rsidRPr="005C50C2" w:rsidRDefault="00E238EF" w:rsidP="00E238EF">
      <w:pPr>
        <w:spacing w:before="120"/>
        <w:jc w:val="both"/>
        <w:rPr>
          <w:rFonts w:ascii="Arial Narrow" w:hAnsi="Arial Narrow"/>
          <w:sz w:val="22"/>
          <w:szCs w:val="22"/>
          <w:u w:val="single"/>
        </w:rPr>
      </w:pPr>
      <w:r w:rsidRPr="005C50C2">
        <w:rPr>
          <w:rFonts w:ascii="Arial Narrow" w:hAnsi="Arial Narrow"/>
          <w:sz w:val="22"/>
          <w:szCs w:val="22"/>
          <w:u w:val="single"/>
        </w:rPr>
        <w:t>Protipovodňová opatření</w:t>
      </w:r>
    </w:p>
    <w:p w:rsidR="00E238EF" w:rsidRPr="005C50C2" w:rsidRDefault="00E238EF" w:rsidP="00E238EF">
      <w:pPr>
        <w:spacing w:before="120"/>
        <w:jc w:val="both"/>
        <w:rPr>
          <w:rFonts w:ascii="Arial Narrow" w:hAnsi="Arial Narrow"/>
          <w:sz w:val="22"/>
          <w:szCs w:val="22"/>
        </w:rPr>
      </w:pPr>
      <w:r w:rsidRPr="005C50C2">
        <w:rPr>
          <w:rFonts w:ascii="Arial Narrow" w:hAnsi="Arial Narrow"/>
          <w:sz w:val="22"/>
          <w:szCs w:val="22"/>
        </w:rPr>
        <w:t>Pro podzemní vedení se nenavrhují protipovodňová opatření.</w:t>
      </w:r>
    </w:p>
    <w:p w:rsidR="00E238EF" w:rsidRPr="005C50C2" w:rsidRDefault="00E238EF" w:rsidP="00E238EF">
      <w:pPr>
        <w:spacing w:before="120"/>
        <w:jc w:val="both"/>
        <w:rPr>
          <w:rFonts w:ascii="Arial Narrow" w:hAnsi="Arial Narrow"/>
          <w:sz w:val="22"/>
          <w:szCs w:val="22"/>
          <w:u w:val="single"/>
        </w:rPr>
      </w:pPr>
      <w:bookmarkStart w:id="337" w:name="_Hlk510508736"/>
      <w:r w:rsidRPr="005C50C2">
        <w:rPr>
          <w:rFonts w:ascii="Arial Narrow" w:hAnsi="Arial Narrow"/>
          <w:sz w:val="22"/>
          <w:szCs w:val="22"/>
          <w:u w:val="single"/>
        </w:rPr>
        <w:t>Ostatní účinky – vliv poddolování</w:t>
      </w:r>
    </w:p>
    <w:p w:rsidR="00E238EF" w:rsidRPr="005C50C2" w:rsidRDefault="00E238EF" w:rsidP="00E238EF">
      <w:pPr>
        <w:spacing w:before="120"/>
        <w:jc w:val="both"/>
        <w:rPr>
          <w:rFonts w:ascii="Arial Narrow" w:hAnsi="Arial Narrow"/>
          <w:sz w:val="22"/>
          <w:szCs w:val="22"/>
        </w:rPr>
      </w:pPr>
      <w:r w:rsidRPr="005C50C2">
        <w:rPr>
          <w:rFonts w:ascii="Arial Narrow" w:hAnsi="Arial Narrow"/>
          <w:sz w:val="22"/>
          <w:szCs w:val="22"/>
        </w:rPr>
        <w:t>Zájmová oblast se nenachází v poddolovaném území.</w:t>
      </w:r>
      <w:bookmarkEnd w:id="337"/>
    </w:p>
    <w:p w:rsidR="00E238EF" w:rsidRPr="000D6E50" w:rsidRDefault="00E238EF" w:rsidP="005155A1">
      <w:pPr>
        <w:pStyle w:val="Nadpis1"/>
        <w:numPr>
          <w:ilvl w:val="1"/>
          <w:numId w:val="6"/>
        </w:numPr>
        <w:jc w:val="both"/>
        <w:rPr>
          <w:rFonts w:ascii="Arial Narrow" w:hAnsi="Arial Narrow"/>
          <w:color w:val="auto"/>
        </w:rPr>
      </w:pPr>
      <w:bookmarkStart w:id="338" w:name="_Toc3799370"/>
      <w:bookmarkStart w:id="339" w:name="_Toc26960924"/>
      <w:bookmarkStart w:id="340" w:name="_Toc53663801"/>
      <w:bookmarkStart w:id="341" w:name="_Toc71720311"/>
      <w:bookmarkStart w:id="342" w:name="_Toc77324318"/>
      <w:bookmarkStart w:id="343" w:name="_Toc88671710"/>
      <w:r w:rsidRPr="000D6E50">
        <w:rPr>
          <w:rFonts w:ascii="Arial Narrow" w:hAnsi="Arial Narrow"/>
          <w:color w:val="auto"/>
        </w:rPr>
        <w:lastRenderedPageBreak/>
        <w:t>Přepojení na technickou infrastrukturu</w:t>
      </w:r>
      <w:bookmarkEnd w:id="335"/>
      <w:bookmarkEnd w:id="336"/>
      <w:bookmarkEnd w:id="338"/>
      <w:bookmarkEnd w:id="339"/>
      <w:bookmarkEnd w:id="340"/>
      <w:bookmarkEnd w:id="341"/>
      <w:bookmarkEnd w:id="342"/>
      <w:bookmarkEnd w:id="343"/>
    </w:p>
    <w:p w:rsidR="00E238EF" w:rsidRPr="000D6E50" w:rsidRDefault="00E238EF" w:rsidP="005155A1">
      <w:pPr>
        <w:pStyle w:val="Nadpis2"/>
        <w:numPr>
          <w:ilvl w:val="2"/>
          <w:numId w:val="6"/>
        </w:numPr>
        <w:jc w:val="both"/>
        <w:rPr>
          <w:rFonts w:ascii="Arial Narrow" w:hAnsi="Arial Narrow"/>
          <w:sz w:val="22"/>
          <w:szCs w:val="22"/>
        </w:rPr>
      </w:pPr>
      <w:bookmarkStart w:id="344" w:name="_Toc71720312"/>
      <w:bookmarkStart w:id="345" w:name="_Toc77324319"/>
      <w:bookmarkStart w:id="346" w:name="_Toc363026507"/>
      <w:bookmarkStart w:id="347" w:name="_Toc462125370"/>
      <w:bookmarkStart w:id="348" w:name="_Toc3799373"/>
      <w:bookmarkStart w:id="349" w:name="_Toc26960927"/>
      <w:bookmarkStart w:id="350" w:name="_Toc53663802"/>
      <w:bookmarkStart w:id="351" w:name="_Toc88671711"/>
      <w:r w:rsidRPr="000D6E50">
        <w:rPr>
          <w:rFonts w:ascii="Arial Narrow" w:hAnsi="Arial Narrow"/>
          <w:sz w:val="22"/>
          <w:szCs w:val="22"/>
        </w:rPr>
        <w:t>Stávající řešení</w:t>
      </w:r>
      <w:bookmarkEnd w:id="344"/>
      <w:bookmarkEnd w:id="345"/>
      <w:bookmarkEnd w:id="351"/>
    </w:p>
    <w:p w:rsidR="00E238EF" w:rsidRPr="0040110E" w:rsidRDefault="00E238EF" w:rsidP="00E238EF">
      <w:pPr>
        <w:pStyle w:val="Zkladntext"/>
        <w:ind w:right="-2"/>
        <w:rPr>
          <w:sz w:val="22"/>
          <w:szCs w:val="22"/>
        </w:rPr>
      </w:pPr>
      <w:r w:rsidRPr="0040110E">
        <w:rPr>
          <w:sz w:val="22"/>
          <w:szCs w:val="22"/>
        </w:rPr>
        <w:t>Stávající přípojka NN je provedena kabelem AYKY 4x10mm2 zavěšeným na dřevěných stožárech v celkové délce cca 210m. Z důvodu snížení izolačního stavu kabelu dochází k úbytku napětí a s tím související výpadky elektrického proudu. Při odborném měření bylo prokázáno, že kabel NN nevyhovuje zkoušce se zvýšeným stejnosměrným napětím.</w:t>
      </w:r>
    </w:p>
    <w:p w:rsidR="00E238EF" w:rsidRPr="000D6E50" w:rsidRDefault="00E238EF" w:rsidP="005155A1">
      <w:pPr>
        <w:pStyle w:val="Nadpis2"/>
        <w:numPr>
          <w:ilvl w:val="2"/>
          <w:numId w:val="6"/>
        </w:numPr>
        <w:jc w:val="both"/>
        <w:rPr>
          <w:rFonts w:ascii="Arial Narrow" w:hAnsi="Arial Narrow"/>
          <w:sz w:val="22"/>
          <w:szCs w:val="22"/>
        </w:rPr>
      </w:pPr>
      <w:bookmarkStart w:id="352" w:name="_Toc71720313"/>
      <w:bookmarkStart w:id="353" w:name="_Toc77324320"/>
      <w:bookmarkStart w:id="354" w:name="_Toc88671712"/>
      <w:r w:rsidRPr="000D6E50">
        <w:rPr>
          <w:rFonts w:ascii="Arial Narrow" w:hAnsi="Arial Narrow"/>
          <w:sz w:val="22"/>
          <w:szCs w:val="22"/>
        </w:rPr>
        <w:t>Nové řešení</w:t>
      </w:r>
      <w:bookmarkEnd w:id="352"/>
      <w:bookmarkEnd w:id="353"/>
      <w:bookmarkEnd w:id="354"/>
    </w:p>
    <w:p w:rsidR="00E238EF" w:rsidRPr="0040110E" w:rsidRDefault="00E238EF" w:rsidP="00E238EF">
      <w:pPr>
        <w:pStyle w:val="Zkladntext"/>
        <w:spacing w:before="120"/>
        <w:ind w:right="-2"/>
        <w:rPr>
          <w:sz w:val="22"/>
          <w:szCs w:val="22"/>
        </w:rPr>
      </w:pPr>
      <w:r w:rsidRPr="0040110E">
        <w:rPr>
          <w:sz w:val="22"/>
          <w:szCs w:val="22"/>
        </w:rPr>
        <w:t>Pro stávající vodojem bude zřízena nová přípojka NN v trase společně s vodovodní přípojkou. Z </w:t>
      </w:r>
      <w:proofErr w:type="spellStart"/>
      <w:r w:rsidRPr="0040110E">
        <w:rPr>
          <w:sz w:val="22"/>
          <w:szCs w:val="22"/>
        </w:rPr>
        <w:t>nápojného</w:t>
      </w:r>
      <w:proofErr w:type="spellEnd"/>
      <w:r w:rsidRPr="0040110E">
        <w:rPr>
          <w:sz w:val="22"/>
          <w:szCs w:val="22"/>
        </w:rPr>
        <w:t xml:space="preserve"> bodu </w:t>
      </w:r>
      <w:proofErr w:type="gramStart"/>
      <w:r w:rsidRPr="0040110E">
        <w:rPr>
          <w:sz w:val="22"/>
          <w:szCs w:val="22"/>
        </w:rPr>
        <w:t>společnosti E.ON</w:t>
      </w:r>
      <w:proofErr w:type="gramEnd"/>
      <w:r w:rsidRPr="0040110E">
        <w:rPr>
          <w:sz w:val="22"/>
          <w:szCs w:val="22"/>
        </w:rPr>
        <w:t xml:space="preserve"> a.s. bude tažen kabel CYKY-J 4x16mm2 do elektroměrového rozvaděče (</w:t>
      </w:r>
      <w:proofErr w:type="spellStart"/>
      <w:r w:rsidRPr="0040110E">
        <w:rPr>
          <w:sz w:val="22"/>
          <w:szCs w:val="22"/>
        </w:rPr>
        <w:t>ozn</w:t>
      </w:r>
      <w:proofErr w:type="spellEnd"/>
      <w:r w:rsidRPr="0040110E">
        <w:rPr>
          <w:sz w:val="22"/>
          <w:szCs w:val="22"/>
        </w:rPr>
        <w:t>. RE1) umístěného na pozemku parcely č. 7822/10 města Brna na katastrálním území městské části Židenice. Dále bude z</w:t>
      </w:r>
      <w:r>
        <w:rPr>
          <w:sz w:val="22"/>
          <w:szCs w:val="22"/>
        </w:rPr>
        <w:t> RE1 tažen kabel 1-AYKY-J 4x70</w:t>
      </w:r>
      <w:r w:rsidRPr="0040110E">
        <w:rPr>
          <w:sz w:val="22"/>
          <w:szCs w:val="22"/>
        </w:rPr>
        <w:t>mm2 do pojistkové skříně (</w:t>
      </w:r>
      <w:proofErr w:type="spellStart"/>
      <w:r w:rsidRPr="0040110E">
        <w:rPr>
          <w:sz w:val="22"/>
          <w:szCs w:val="22"/>
        </w:rPr>
        <w:t>ozn</w:t>
      </w:r>
      <w:proofErr w:type="spellEnd"/>
      <w:r w:rsidRPr="0040110E">
        <w:rPr>
          <w:sz w:val="22"/>
          <w:szCs w:val="22"/>
        </w:rPr>
        <w:t>. MP1) umístěné v areálu VDJ v oplocení u vjezdu, tato pojistková skříň bude osazena pojistkovými spodky 3x25A. Následně se pomocí kabelu CYKY-J 4x16mm2 povede v areálu napojení na rozvaděč RM1.</w:t>
      </w:r>
    </w:p>
    <w:p w:rsidR="00E238EF" w:rsidRPr="0040110E" w:rsidRDefault="00E238EF" w:rsidP="00E238EF">
      <w:pPr>
        <w:pStyle w:val="Zkladntext"/>
        <w:spacing w:before="120"/>
        <w:ind w:right="-2"/>
        <w:rPr>
          <w:sz w:val="22"/>
          <w:szCs w:val="22"/>
        </w:rPr>
      </w:pPr>
      <w:r w:rsidRPr="0040110E">
        <w:rPr>
          <w:sz w:val="22"/>
          <w:szCs w:val="22"/>
        </w:rPr>
        <w:t xml:space="preserve">Po zprovoznění nové přípojky bude demontováno stávající nadzemní vedení včetně sloupů a odvezeno </w:t>
      </w:r>
      <w:r>
        <w:rPr>
          <w:sz w:val="22"/>
          <w:szCs w:val="22"/>
        </w:rPr>
        <w:t>a předáno</w:t>
      </w:r>
      <w:r w:rsidRPr="0085267D">
        <w:rPr>
          <w:sz w:val="22"/>
          <w:szCs w:val="22"/>
        </w:rPr>
        <w:t xml:space="preserve"> oprávněné osobě s nakládáním s tímto </w:t>
      </w:r>
      <w:proofErr w:type="gramStart"/>
      <w:r w:rsidRPr="0085267D">
        <w:rPr>
          <w:sz w:val="22"/>
          <w:szCs w:val="22"/>
        </w:rPr>
        <w:t>odpadem.</w:t>
      </w:r>
      <w:r w:rsidRPr="0040110E">
        <w:rPr>
          <w:sz w:val="22"/>
          <w:szCs w:val="22"/>
        </w:rPr>
        <w:t>.</w:t>
      </w:r>
      <w:proofErr w:type="gramEnd"/>
    </w:p>
    <w:p w:rsidR="00E238EF" w:rsidRDefault="00E238EF" w:rsidP="00E238EF">
      <w:pPr>
        <w:pStyle w:val="Zkladntext"/>
        <w:spacing w:before="120"/>
        <w:ind w:right="-2"/>
        <w:rPr>
          <w:sz w:val="22"/>
          <w:szCs w:val="22"/>
        </w:rPr>
      </w:pPr>
      <w:r w:rsidRPr="0040110E">
        <w:rPr>
          <w:sz w:val="22"/>
          <w:szCs w:val="22"/>
        </w:rPr>
        <w:t xml:space="preserve">Kabely budou v celé délce taženy v terénu a budou uloženy ve výkopu 35x80cm, v loži z písku 10/10cm a výstražnou fólií š. </w:t>
      </w:r>
      <w:smartTag w:uri="urn:schemas-microsoft-com:office:smarttags" w:element="metricconverter">
        <w:smartTagPr>
          <w:attr w:name="ProductID" w:val="22 cm"/>
        </w:smartTagPr>
        <w:r w:rsidRPr="0040110E">
          <w:rPr>
            <w:sz w:val="22"/>
            <w:szCs w:val="22"/>
          </w:rPr>
          <w:t>22 cm</w:t>
        </w:r>
      </w:smartTag>
      <w:r w:rsidRPr="0040110E">
        <w:rPr>
          <w:sz w:val="22"/>
          <w:szCs w:val="22"/>
        </w:rPr>
        <w:t>. Při křížení ostatních sítí bude kabel uložen v PE chráničce DN 110.</w:t>
      </w:r>
    </w:p>
    <w:p w:rsidR="00E238EF" w:rsidRPr="0040110E" w:rsidRDefault="00E238EF" w:rsidP="00E238EF">
      <w:pPr>
        <w:pStyle w:val="Zkladntext"/>
        <w:spacing w:before="120"/>
        <w:ind w:right="-2"/>
        <w:rPr>
          <w:sz w:val="22"/>
          <w:szCs w:val="22"/>
        </w:rPr>
      </w:pPr>
      <w:r w:rsidRPr="0040110E">
        <w:rPr>
          <w:sz w:val="22"/>
          <w:szCs w:val="22"/>
        </w:rPr>
        <w:t>Hlavní jistič před elektroměrem RE1:</w:t>
      </w:r>
      <w:r w:rsidRPr="0040110E">
        <w:rPr>
          <w:sz w:val="22"/>
          <w:szCs w:val="22"/>
        </w:rPr>
        <w:tab/>
      </w:r>
      <w:r w:rsidRPr="0040110E">
        <w:rPr>
          <w:sz w:val="22"/>
          <w:szCs w:val="22"/>
        </w:rPr>
        <w:tab/>
      </w:r>
      <w:r w:rsidRPr="0040110E">
        <w:rPr>
          <w:sz w:val="22"/>
          <w:szCs w:val="22"/>
        </w:rPr>
        <w:tab/>
        <w:t>3x25 A, charakteristika B</w:t>
      </w:r>
    </w:p>
    <w:p w:rsidR="00E238EF" w:rsidRPr="0040110E" w:rsidRDefault="00E238EF" w:rsidP="00E238EF">
      <w:pPr>
        <w:pStyle w:val="Zkladntext"/>
        <w:spacing w:before="120"/>
        <w:ind w:right="-2"/>
        <w:rPr>
          <w:sz w:val="22"/>
          <w:szCs w:val="22"/>
        </w:rPr>
      </w:pPr>
      <w:r w:rsidRPr="0040110E">
        <w:rPr>
          <w:sz w:val="22"/>
          <w:szCs w:val="22"/>
        </w:rPr>
        <w:t xml:space="preserve">Odjištění vývodu na </w:t>
      </w:r>
      <w:proofErr w:type="spellStart"/>
      <w:r w:rsidRPr="0040110E">
        <w:rPr>
          <w:sz w:val="22"/>
          <w:szCs w:val="22"/>
        </w:rPr>
        <w:t>nápojném</w:t>
      </w:r>
      <w:proofErr w:type="spellEnd"/>
      <w:r w:rsidRPr="0040110E">
        <w:rPr>
          <w:sz w:val="22"/>
          <w:szCs w:val="22"/>
        </w:rPr>
        <w:t xml:space="preserve"> bodě:</w:t>
      </w:r>
      <w:r w:rsidRPr="0040110E">
        <w:rPr>
          <w:sz w:val="22"/>
          <w:szCs w:val="22"/>
        </w:rPr>
        <w:tab/>
      </w:r>
      <w:r w:rsidRPr="0040110E">
        <w:rPr>
          <w:sz w:val="22"/>
          <w:szCs w:val="22"/>
        </w:rPr>
        <w:tab/>
      </w:r>
      <w:r w:rsidRPr="0040110E">
        <w:rPr>
          <w:sz w:val="22"/>
          <w:szCs w:val="22"/>
        </w:rPr>
        <w:tab/>
        <w:t>3x40 A/</w:t>
      </w:r>
      <w:proofErr w:type="spellStart"/>
      <w:r w:rsidRPr="0040110E">
        <w:rPr>
          <w:sz w:val="22"/>
          <w:szCs w:val="22"/>
        </w:rPr>
        <w:t>gG</w:t>
      </w:r>
      <w:proofErr w:type="spellEnd"/>
    </w:p>
    <w:p w:rsidR="00E238EF" w:rsidRPr="0040110E" w:rsidRDefault="00E238EF" w:rsidP="00E238EF">
      <w:pPr>
        <w:pStyle w:val="Zkladntext"/>
        <w:spacing w:before="120"/>
        <w:ind w:right="-2"/>
        <w:rPr>
          <w:sz w:val="22"/>
          <w:szCs w:val="22"/>
        </w:rPr>
      </w:pPr>
      <w:r w:rsidRPr="0040110E">
        <w:rPr>
          <w:sz w:val="22"/>
          <w:szCs w:val="22"/>
        </w:rPr>
        <w:t xml:space="preserve">Délka výkopu přípojky NN od </w:t>
      </w:r>
      <w:proofErr w:type="spellStart"/>
      <w:r w:rsidRPr="0040110E">
        <w:rPr>
          <w:sz w:val="22"/>
          <w:szCs w:val="22"/>
        </w:rPr>
        <w:t>nápojného</w:t>
      </w:r>
      <w:proofErr w:type="spellEnd"/>
      <w:r w:rsidRPr="0040110E">
        <w:rPr>
          <w:sz w:val="22"/>
          <w:szCs w:val="22"/>
        </w:rPr>
        <w:t xml:space="preserve"> </w:t>
      </w:r>
      <w:proofErr w:type="gramStart"/>
      <w:r w:rsidRPr="0040110E">
        <w:rPr>
          <w:sz w:val="22"/>
          <w:szCs w:val="22"/>
        </w:rPr>
        <w:t>bodu E.ON</w:t>
      </w:r>
      <w:proofErr w:type="gramEnd"/>
      <w:r w:rsidRPr="0040110E">
        <w:rPr>
          <w:sz w:val="22"/>
          <w:szCs w:val="22"/>
        </w:rPr>
        <w:t xml:space="preserve"> do RE1:</w:t>
      </w:r>
      <w:r w:rsidRPr="0040110E">
        <w:rPr>
          <w:sz w:val="22"/>
          <w:szCs w:val="22"/>
        </w:rPr>
        <w:tab/>
      </w:r>
      <w:r>
        <w:rPr>
          <w:sz w:val="22"/>
          <w:szCs w:val="22"/>
        </w:rPr>
        <w:t>2</w:t>
      </w:r>
      <w:r w:rsidRPr="0040110E">
        <w:rPr>
          <w:sz w:val="22"/>
          <w:szCs w:val="22"/>
        </w:rPr>
        <w:t xml:space="preserve"> m</w:t>
      </w:r>
    </w:p>
    <w:p w:rsidR="00E238EF" w:rsidRPr="0040110E" w:rsidRDefault="00E238EF" w:rsidP="00E238EF">
      <w:pPr>
        <w:pStyle w:val="Zkladntext"/>
        <w:spacing w:before="120"/>
        <w:ind w:right="-2"/>
        <w:rPr>
          <w:sz w:val="22"/>
          <w:szCs w:val="22"/>
        </w:rPr>
      </w:pPr>
      <w:r w:rsidRPr="0040110E">
        <w:rPr>
          <w:sz w:val="22"/>
          <w:szCs w:val="22"/>
        </w:rPr>
        <w:t>Délka výkopu přípojky NN od RE1 do MP1:</w:t>
      </w:r>
      <w:r w:rsidRPr="0040110E">
        <w:rPr>
          <w:sz w:val="22"/>
          <w:szCs w:val="22"/>
        </w:rPr>
        <w:tab/>
      </w:r>
      <w:r w:rsidRPr="0040110E">
        <w:rPr>
          <w:sz w:val="22"/>
          <w:szCs w:val="22"/>
        </w:rPr>
        <w:tab/>
      </w:r>
      <w:r w:rsidRPr="0040110E">
        <w:rPr>
          <w:sz w:val="22"/>
          <w:szCs w:val="22"/>
        </w:rPr>
        <w:tab/>
        <w:t>480 m</w:t>
      </w:r>
    </w:p>
    <w:p w:rsidR="00E238EF" w:rsidRDefault="00E238EF" w:rsidP="00E238EF">
      <w:pPr>
        <w:pStyle w:val="Zkladntext"/>
        <w:spacing w:before="120"/>
        <w:ind w:right="-2"/>
        <w:rPr>
          <w:sz w:val="22"/>
          <w:szCs w:val="22"/>
        </w:rPr>
      </w:pPr>
      <w:r w:rsidRPr="0040110E">
        <w:rPr>
          <w:sz w:val="22"/>
          <w:szCs w:val="22"/>
        </w:rPr>
        <w:t>Délka výkopu přípojky NN od MP1 do RM1:</w:t>
      </w:r>
      <w:r w:rsidRPr="0040110E">
        <w:rPr>
          <w:sz w:val="22"/>
          <w:szCs w:val="22"/>
        </w:rPr>
        <w:tab/>
      </w:r>
      <w:r w:rsidRPr="0040110E">
        <w:rPr>
          <w:sz w:val="22"/>
          <w:szCs w:val="22"/>
        </w:rPr>
        <w:tab/>
      </w:r>
      <w:r w:rsidRPr="0040110E">
        <w:rPr>
          <w:sz w:val="22"/>
          <w:szCs w:val="22"/>
        </w:rPr>
        <w:tab/>
        <w:t>22 m</w:t>
      </w:r>
    </w:p>
    <w:p w:rsidR="00E238EF" w:rsidRPr="0040110E" w:rsidRDefault="00E238EF" w:rsidP="00E238EF">
      <w:pPr>
        <w:pStyle w:val="Zkladntext"/>
        <w:spacing w:before="120"/>
        <w:ind w:right="-2"/>
        <w:rPr>
          <w:sz w:val="22"/>
          <w:szCs w:val="22"/>
        </w:rPr>
      </w:pPr>
    </w:p>
    <w:p w:rsidR="00E238EF" w:rsidRPr="0040110E" w:rsidRDefault="00E238EF" w:rsidP="00E238EF">
      <w:pPr>
        <w:pStyle w:val="Zkladntext"/>
        <w:spacing w:before="120"/>
        <w:ind w:right="-2"/>
        <w:rPr>
          <w:sz w:val="22"/>
          <w:szCs w:val="22"/>
        </w:rPr>
      </w:pPr>
      <w:r w:rsidRPr="0040110E">
        <w:rPr>
          <w:sz w:val="22"/>
          <w:szCs w:val="22"/>
        </w:rPr>
        <w:t xml:space="preserve">Délka kabelu přípojky NN od </w:t>
      </w:r>
      <w:proofErr w:type="spellStart"/>
      <w:r w:rsidRPr="0040110E">
        <w:rPr>
          <w:sz w:val="22"/>
          <w:szCs w:val="22"/>
        </w:rPr>
        <w:t>nápojného</w:t>
      </w:r>
      <w:proofErr w:type="spellEnd"/>
      <w:r w:rsidRPr="0040110E">
        <w:rPr>
          <w:sz w:val="22"/>
          <w:szCs w:val="22"/>
        </w:rPr>
        <w:t xml:space="preserve"> </w:t>
      </w:r>
      <w:proofErr w:type="gramStart"/>
      <w:r w:rsidRPr="0040110E">
        <w:rPr>
          <w:sz w:val="22"/>
          <w:szCs w:val="22"/>
        </w:rPr>
        <w:t>bodu E.ON</w:t>
      </w:r>
      <w:proofErr w:type="gramEnd"/>
      <w:r w:rsidRPr="0040110E">
        <w:rPr>
          <w:sz w:val="22"/>
          <w:szCs w:val="22"/>
        </w:rPr>
        <w:t xml:space="preserve"> do RE1:</w:t>
      </w:r>
      <w:r w:rsidRPr="0040110E">
        <w:rPr>
          <w:sz w:val="22"/>
          <w:szCs w:val="22"/>
        </w:rPr>
        <w:tab/>
        <w:t>6 m</w:t>
      </w:r>
    </w:p>
    <w:p w:rsidR="00E238EF" w:rsidRPr="0040110E" w:rsidRDefault="00E238EF" w:rsidP="00E238EF">
      <w:pPr>
        <w:pStyle w:val="Zkladntext"/>
        <w:spacing w:before="120"/>
        <w:ind w:right="-2"/>
        <w:rPr>
          <w:sz w:val="22"/>
          <w:szCs w:val="22"/>
        </w:rPr>
      </w:pPr>
      <w:r w:rsidRPr="0040110E">
        <w:rPr>
          <w:sz w:val="22"/>
          <w:szCs w:val="22"/>
        </w:rPr>
        <w:t>Délka kabelu přípojky NN od RE1 do MP1:</w:t>
      </w:r>
      <w:r w:rsidRPr="0040110E">
        <w:rPr>
          <w:sz w:val="22"/>
          <w:szCs w:val="22"/>
        </w:rPr>
        <w:tab/>
      </w:r>
      <w:r w:rsidRPr="0040110E">
        <w:rPr>
          <w:sz w:val="22"/>
          <w:szCs w:val="22"/>
        </w:rPr>
        <w:tab/>
      </w:r>
      <w:r w:rsidRPr="0040110E">
        <w:rPr>
          <w:sz w:val="22"/>
          <w:szCs w:val="22"/>
        </w:rPr>
        <w:tab/>
        <w:t>520 m</w:t>
      </w:r>
    </w:p>
    <w:p w:rsidR="00E238EF" w:rsidRPr="0040110E" w:rsidRDefault="00E238EF" w:rsidP="00E238EF">
      <w:pPr>
        <w:pStyle w:val="Zkladntext"/>
        <w:spacing w:before="120"/>
        <w:ind w:right="-2"/>
        <w:rPr>
          <w:sz w:val="22"/>
          <w:szCs w:val="22"/>
        </w:rPr>
      </w:pPr>
      <w:r w:rsidRPr="0040110E">
        <w:rPr>
          <w:sz w:val="22"/>
          <w:szCs w:val="22"/>
        </w:rPr>
        <w:t>Délka kabelu přípojky NN od MP1 do RM1:</w:t>
      </w:r>
      <w:r w:rsidRPr="0040110E">
        <w:rPr>
          <w:sz w:val="22"/>
          <w:szCs w:val="22"/>
        </w:rPr>
        <w:tab/>
      </w:r>
      <w:r w:rsidRPr="0040110E">
        <w:rPr>
          <w:sz w:val="22"/>
          <w:szCs w:val="22"/>
        </w:rPr>
        <w:tab/>
      </w:r>
      <w:r w:rsidRPr="0040110E">
        <w:rPr>
          <w:sz w:val="22"/>
          <w:szCs w:val="22"/>
        </w:rPr>
        <w:tab/>
        <w:t>30 m</w:t>
      </w:r>
    </w:p>
    <w:p w:rsidR="00E238EF" w:rsidRPr="000D6E50" w:rsidRDefault="00E238EF" w:rsidP="00E238EF">
      <w:pPr>
        <w:spacing w:before="120"/>
        <w:jc w:val="both"/>
        <w:rPr>
          <w:rFonts w:ascii="Arial Narrow" w:hAnsi="Arial Narrow"/>
          <w:sz w:val="22"/>
          <w:szCs w:val="22"/>
        </w:rPr>
      </w:pPr>
      <w:r w:rsidRPr="000D6E50">
        <w:rPr>
          <w:rFonts w:ascii="Arial Narrow" w:hAnsi="Arial Narrow"/>
          <w:i/>
          <w:sz w:val="22"/>
          <w:szCs w:val="22"/>
          <w:u w:val="single"/>
        </w:rPr>
        <w:t>Poznámka:</w:t>
      </w:r>
    </w:p>
    <w:p w:rsidR="00E238EF" w:rsidRDefault="00E238EF" w:rsidP="00E238EF">
      <w:pPr>
        <w:spacing w:before="120"/>
        <w:jc w:val="both"/>
        <w:rPr>
          <w:rFonts w:ascii="Arial Narrow" w:hAnsi="Arial Narrow"/>
          <w:i/>
          <w:sz w:val="22"/>
          <w:szCs w:val="22"/>
        </w:rPr>
      </w:pPr>
      <w:r w:rsidRPr="000D6E50">
        <w:rPr>
          <w:rFonts w:ascii="Arial Narrow" w:hAnsi="Arial Narrow"/>
          <w:i/>
          <w:sz w:val="22"/>
          <w:szCs w:val="22"/>
        </w:rPr>
        <w:t xml:space="preserve">Při zemních pracích dojde ke křížení s inženýrskými sítěmi. Před zahájením výkopových prací budou všechny inženýrské sítě vytýčeny. Podmínky jednotlivých správců budou dodrženy.  </w:t>
      </w:r>
    </w:p>
    <w:p w:rsidR="00E238EF" w:rsidRPr="00D217B4" w:rsidRDefault="00E238EF" w:rsidP="005155A1">
      <w:pPr>
        <w:pStyle w:val="Nadpis2"/>
        <w:numPr>
          <w:ilvl w:val="2"/>
          <w:numId w:val="6"/>
        </w:numPr>
        <w:tabs>
          <w:tab w:val="num" w:pos="576"/>
        </w:tabs>
        <w:jc w:val="both"/>
        <w:rPr>
          <w:rFonts w:ascii="Arial Narrow" w:hAnsi="Arial Narrow"/>
          <w:sz w:val="22"/>
          <w:szCs w:val="22"/>
        </w:rPr>
      </w:pPr>
      <w:bookmarkStart w:id="355" w:name="_Toc71720314"/>
      <w:bookmarkStart w:id="356" w:name="_Toc77324321"/>
      <w:bookmarkStart w:id="357" w:name="_Toc88671713"/>
      <w:r w:rsidRPr="00D217B4">
        <w:rPr>
          <w:rFonts w:ascii="Arial Narrow" w:hAnsi="Arial Narrow"/>
          <w:sz w:val="22"/>
          <w:szCs w:val="22"/>
        </w:rPr>
        <w:t>Demontáž elektroinstalace</w:t>
      </w:r>
      <w:bookmarkEnd w:id="355"/>
      <w:bookmarkEnd w:id="356"/>
      <w:bookmarkEnd w:id="357"/>
    </w:p>
    <w:p w:rsidR="00E238EF" w:rsidRPr="00261377" w:rsidRDefault="00E238EF" w:rsidP="00E238EF">
      <w:pPr>
        <w:pStyle w:val="AqpText"/>
        <w:rPr>
          <w:rFonts w:ascii="Arial Narrow" w:hAnsi="Arial Narrow" w:cs="Times New Roman"/>
          <w:sz w:val="22"/>
          <w:szCs w:val="22"/>
        </w:rPr>
      </w:pPr>
      <w:r w:rsidRPr="00261377">
        <w:rPr>
          <w:rFonts w:ascii="Arial Narrow" w:hAnsi="Arial Narrow" w:cs="Times New Roman"/>
          <w:sz w:val="22"/>
          <w:szCs w:val="22"/>
        </w:rPr>
        <w:t>Po provedení stavby přípojky NN a následného provedení výchozí revize bude provedena demontáž stávajícího zavěšeného kabelu přípojky NN včetně sloupů. Po demontáži je třeba přizvat provozovatele, který rozhodne, zda bude demontovaný materiál roztřízen, nebo odpovídajícím způsobem recyklován, popř. uložen u provozovatele.</w:t>
      </w:r>
    </w:p>
    <w:p w:rsidR="00E238EF" w:rsidRDefault="00E238EF" w:rsidP="00E238EF">
      <w:pPr>
        <w:pStyle w:val="AqpText"/>
        <w:rPr>
          <w:rFonts w:ascii="Arial Narrow" w:hAnsi="Arial Narrow" w:cs="Times New Roman"/>
          <w:sz w:val="22"/>
          <w:szCs w:val="22"/>
        </w:rPr>
      </w:pPr>
      <w:r w:rsidRPr="0069480B">
        <w:rPr>
          <w:rFonts w:ascii="Arial Narrow" w:hAnsi="Arial Narrow" w:cs="Times New Roman"/>
          <w:sz w:val="22"/>
          <w:szCs w:val="22"/>
        </w:rPr>
        <w:t>Demontáž sloupů bude provedena včetně stávajících přistavených betonových patek</w:t>
      </w:r>
      <w:r>
        <w:rPr>
          <w:rFonts w:ascii="Arial Narrow" w:hAnsi="Arial Narrow" w:cs="Times New Roman"/>
          <w:sz w:val="22"/>
          <w:szCs w:val="22"/>
        </w:rPr>
        <w:t>.</w:t>
      </w:r>
    </w:p>
    <w:p w:rsidR="00E238EF" w:rsidRPr="00261377" w:rsidRDefault="00E238EF" w:rsidP="00E238EF">
      <w:pPr>
        <w:pStyle w:val="AqpText"/>
        <w:rPr>
          <w:rFonts w:ascii="Arial Narrow" w:hAnsi="Arial Narrow" w:cs="Times New Roman"/>
          <w:sz w:val="22"/>
          <w:szCs w:val="22"/>
        </w:rPr>
      </w:pPr>
      <w:r w:rsidRPr="00261377">
        <w:rPr>
          <w:rFonts w:ascii="Arial Narrow" w:hAnsi="Arial Narrow" w:cs="Times New Roman"/>
          <w:sz w:val="22"/>
          <w:szCs w:val="22"/>
        </w:rPr>
        <w:t>Rozsah demontovaného stávajícího kabelu AYKY-J 4x10mm2:</w:t>
      </w:r>
      <w:r w:rsidRPr="00261377">
        <w:rPr>
          <w:rFonts w:ascii="Arial Narrow" w:hAnsi="Arial Narrow" w:cs="Times New Roman"/>
          <w:sz w:val="22"/>
          <w:szCs w:val="22"/>
        </w:rPr>
        <w:tab/>
      </w:r>
      <w:r w:rsidRPr="00261377">
        <w:rPr>
          <w:rFonts w:ascii="Arial Narrow" w:hAnsi="Arial Narrow" w:cs="Times New Roman"/>
          <w:sz w:val="22"/>
          <w:szCs w:val="22"/>
        </w:rPr>
        <w:tab/>
        <w:t>2</w:t>
      </w:r>
      <w:r>
        <w:rPr>
          <w:rFonts w:ascii="Arial Narrow" w:hAnsi="Arial Narrow" w:cs="Times New Roman"/>
          <w:sz w:val="22"/>
          <w:szCs w:val="22"/>
        </w:rPr>
        <w:t>1</w:t>
      </w:r>
      <w:r w:rsidRPr="00261377">
        <w:rPr>
          <w:rFonts w:ascii="Arial Narrow" w:hAnsi="Arial Narrow" w:cs="Times New Roman"/>
          <w:sz w:val="22"/>
          <w:szCs w:val="22"/>
        </w:rPr>
        <w:t>0m</w:t>
      </w:r>
    </w:p>
    <w:p w:rsidR="00E238EF" w:rsidRPr="00261377" w:rsidRDefault="00E238EF" w:rsidP="00E238EF">
      <w:pPr>
        <w:pStyle w:val="AqpText"/>
        <w:rPr>
          <w:rFonts w:ascii="Arial Narrow" w:hAnsi="Arial Narrow" w:cs="Times New Roman"/>
          <w:sz w:val="22"/>
          <w:szCs w:val="22"/>
        </w:rPr>
      </w:pPr>
      <w:r w:rsidRPr="00261377">
        <w:rPr>
          <w:rFonts w:ascii="Arial Narrow" w:hAnsi="Arial Narrow" w:cs="Times New Roman"/>
          <w:sz w:val="22"/>
          <w:szCs w:val="22"/>
        </w:rPr>
        <w:t>Počet demontovaných stožárů:</w:t>
      </w:r>
      <w:r w:rsidRPr="00261377">
        <w:rPr>
          <w:rFonts w:ascii="Arial Narrow" w:hAnsi="Arial Narrow" w:cs="Times New Roman"/>
          <w:sz w:val="22"/>
          <w:szCs w:val="22"/>
        </w:rPr>
        <w:tab/>
      </w:r>
      <w:r w:rsidRPr="00261377">
        <w:rPr>
          <w:rFonts w:ascii="Arial Narrow" w:hAnsi="Arial Narrow" w:cs="Times New Roman"/>
          <w:sz w:val="22"/>
          <w:szCs w:val="22"/>
        </w:rPr>
        <w:tab/>
      </w:r>
      <w:r w:rsidRPr="00261377">
        <w:rPr>
          <w:rFonts w:ascii="Arial Narrow" w:hAnsi="Arial Narrow" w:cs="Times New Roman"/>
          <w:sz w:val="22"/>
          <w:szCs w:val="22"/>
        </w:rPr>
        <w:tab/>
      </w:r>
      <w:r w:rsidRPr="00261377">
        <w:rPr>
          <w:rFonts w:ascii="Arial Narrow" w:hAnsi="Arial Narrow" w:cs="Times New Roman"/>
          <w:sz w:val="22"/>
          <w:szCs w:val="22"/>
        </w:rPr>
        <w:tab/>
      </w:r>
      <w:r w:rsidRPr="00261377">
        <w:rPr>
          <w:rFonts w:ascii="Arial Narrow" w:hAnsi="Arial Narrow" w:cs="Times New Roman"/>
          <w:sz w:val="22"/>
          <w:szCs w:val="22"/>
        </w:rPr>
        <w:tab/>
      </w:r>
      <w:r w:rsidRPr="00261377">
        <w:rPr>
          <w:rFonts w:ascii="Arial Narrow" w:hAnsi="Arial Narrow" w:cs="Times New Roman"/>
          <w:sz w:val="22"/>
          <w:szCs w:val="22"/>
        </w:rPr>
        <w:tab/>
        <w:t>9ks</w:t>
      </w:r>
    </w:p>
    <w:p w:rsidR="00E238EF" w:rsidRPr="00747068" w:rsidRDefault="00E238EF" w:rsidP="005155A1">
      <w:pPr>
        <w:pStyle w:val="Nadpis1"/>
        <w:numPr>
          <w:ilvl w:val="1"/>
          <w:numId w:val="6"/>
        </w:numPr>
        <w:jc w:val="both"/>
        <w:rPr>
          <w:rFonts w:ascii="Arial Narrow" w:hAnsi="Arial Narrow"/>
          <w:color w:val="auto"/>
        </w:rPr>
      </w:pPr>
      <w:bookmarkStart w:id="358" w:name="_Toc71720315"/>
      <w:bookmarkStart w:id="359" w:name="_Toc77324322"/>
      <w:bookmarkStart w:id="360" w:name="_Toc88671714"/>
      <w:r w:rsidRPr="00747068">
        <w:rPr>
          <w:rFonts w:ascii="Arial Narrow" w:hAnsi="Arial Narrow"/>
          <w:color w:val="auto"/>
        </w:rPr>
        <w:t>Dopravní řešení</w:t>
      </w:r>
      <w:bookmarkEnd w:id="346"/>
      <w:bookmarkEnd w:id="347"/>
      <w:bookmarkEnd w:id="348"/>
      <w:bookmarkEnd w:id="349"/>
      <w:bookmarkEnd w:id="350"/>
      <w:bookmarkEnd w:id="358"/>
      <w:bookmarkEnd w:id="359"/>
      <w:bookmarkEnd w:id="360"/>
    </w:p>
    <w:p w:rsidR="00E238EF" w:rsidRPr="00747068" w:rsidRDefault="00E238EF" w:rsidP="00E238EF">
      <w:pPr>
        <w:pStyle w:val="Zkladntext"/>
        <w:spacing w:before="120"/>
        <w:ind w:right="-2"/>
        <w:rPr>
          <w:color w:val="auto"/>
          <w:sz w:val="22"/>
          <w:szCs w:val="22"/>
        </w:rPr>
      </w:pPr>
      <w:bookmarkStart w:id="361" w:name="_Toc362848964"/>
      <w:bookmarkStart w:id="362" w:name="_Toc462125372"/>
      <w:bookmarkStart w:id="363" w:name="_Toc3799375"/>
      <w:bookmarkStart w:id="364" w:name="_Toc363026508"/>
      <w:r w:rsidRPr="00747068">
        <w:rPr>
          <w:color w:val="auto"/>
          <w:sz w:val="22"/>
          <w:szCs w:val="22"/>
        </w:rPr>
        <w:t xml:space="preserve">Přípojka </w:t>
      </w:r>
      <w:proofErr w:type="spellStart"/>
      <w:r w:rsidRPr="00747068">
        <w:rPr>
          <w:color w:val="auto"/>
          <w:sz w:val="22"/>
          <w:szCs w:val="22"/>
        </w:rPr>
        <w:t>nn</w:t>
      </w:r>
      <w:proofErr w:type="spellEnd"/>
      <w:r w:rsidRPr="00747068">
        <w:rPr>
          <w:color w:val="auto"/>
          <w:sz w:val="22"/>
          <w:szCs w:val="22"/>
        </w:rPr>
        <w:t xml:space="preserve"> bude přístupn</w:t>
      </w:r>
      <w:r>
        <w:rPr>
          <w:color w:val="auto"/>
          <w:sz w:val="22"/>
          <w:szCs w:val="22"/>
        </w:rPr>
        <w:t>á</w:t>
      </w:r>
      <w:r w:rsidRPr="00747068">
        <w:rPr>
          <w:color w:val="auto"/>
          <w:sz w:val="22"/>
          <w:szCs w:val="22"/>
        </w:rPr>
        <w:t xml:space="preserve"> z veřejných komunikací.</w:t>
      </w:r>
    </w:p>
    <w:p w:rsidR="00E238EF" w:rsidRPr="009941BE" w:rsidRDefault="00E238EF" w:rsidP="005155A1">
      <w:pPr>
        <w:pStyle w:val="Nadpis1"/>
        <w:numPr>
          <w:ilvl w:val="1"/>
          <w:numId w:val="6"/>
        </w:numPr>
        <w:jc w:val="both"/>
        <w:rPr>
          <w:rFonts w:ascii="Arial Narrow" w:hAnsi="Arial Narrow"/>
          <w:color w:val="auto"/>
        </w:rPr>
      </w:pPr>
      <w:bookmarkStart w:id="365" w:name="_Toc462125374"/>
      <w:bookmarkStart w:id="366" w:name="_Toc3799378"/>
      <w:bookmarkStart w:id="367" w:name="_Toc26960932"/>
      <w:bookmarkStart w:id="368" w:name="_Toc53663803"/>
      <w:bookmarkStart w:id="369" w:name="_Toc71720316"/>
      <w:bookmarkStart w:id="370" w:name="_Toc77324323"/>
      <w:bookmarkStart w:id="371" w:name="_Toc88671715"/>
      <w:bookmarkEnd w:id="361"/>
      <w:bookmarkEnd w:id="362"/>
      <w:bookmarkEnd w:id="363"/>
      <w:r w:rsidRPr="009941BE">
        <w:rPr>
          <w:rFonts w:ascii="Arial Narrow" w:hAnsi="Arial Narrow"/>
          <w:color w:val="auto"/>
        </w:rPr>
        <w:lastRenderedPageBreak/>
        <w:t>Řešení vegetace a souvisejících terénních úprav</w:t>
      </w:r>
      <w:bookmarkEnd w:id="364"/>
      <w:bookmarkEnd w:id="365"/>
      <w:bookmarkEnd w:id="366"/>
      <w:bookmarkEnd w:id="367"/>
      <w:bookmarkEnd w:id="368"/>
      <w:bookmarkEnd w:id="369"/>
      <w:bookmarkEnd w:id="370"/>
      <w:bookmarkEnd w:id="371"/>
    </w:p>
    <w:p w:rsidR="00E238EF" w:rsidRPr="009941BE" w:rsidRDefault="00E238EF" w:rsidP="00E238EF">
      <w:pPr>
        <w:pStyle w:val="Zkladntext"/>
        <w:spacing w:before="120"/>
        <w:ind w:right="-2"/>
        <w:rPr>
          <w:color w:val="auto"/>
          <w:sz w:val="22"/>
          <w:szCs w:val="22"/>
        </w:rPr>
      </w:pPr>
      <w:r w:rsidRPr="009941BE">
        <w:rPr>
          <w:color w:val="auto"/>
          <w:sz w:val="22"/>
          <w:szCs w:val="22"/>
        </w:rPr>
        <w:t xml:space="preserve">Navrhovaná přípojka </w:t>
      </w:r>
      <w:proofErr w:type="spellStart"/>
      <w:r w:rsidRPr="009941BE">
        <w:rPr>
          <w:color w:val="auto"/>
          <w:sz w:val="22"/>
          <w:szCs w:val="22"/>
        </w:rPr>
        <w:t>nn</w:t>
      </w:r>
      <w:proofErr w:type="spellEnd"/>
      <w:r w:rsidRPr="009941BE">
        <w:rPr>
          <w:color w:val="auto"/>
          <w:sz w:val="22"/>
          <w:szCs w:val="22"/>
        </w:rPr>
        <w:t xml:space="preserve"> zasáhne do lesoparku Bílá hora. </w:t>
      </w:r>
      <w:r w:rsidRPr="009941BE">
        <w:rPr>
          <w:sz w:val="22"/>
          <w:szCs w:val="22"/>
        </w:rPr>
        <w:t>V rámci projektu „</w:t>
      </w:r>
      <w:r w:rsidRPr="009941BE">
        <w:rPr>
          <w:color w:val="auto"/>
          <w:sz w:val="22"/>
          <w:szCs w:val="22"/>
        </w:rPr>
        <w:t>Brno, lokalita Viniční - Šedova, posílení zásobení vodou“</w:t>
      </w:r>
      <w:r w:rsidRPr="009941BE">
        <w:rPr>
          <w:sz w:val="22"/>
          <w:szCs w:val="22"/>
        </w:rPr>
        <w:t xml:space="preserve"> byla zpracována inventarizace zeleně. </w:t>
      </w:r>
      <w:r w:rsidRPr="009941BE">
        <w:rPr>
          <w:color w:val="auto"/>
          <w:sz w:val="22"/>
          <w:szCs w:val="22"/>
        </w:rPr>
        <w:t xml:space="preserve">Trasa přípojky </w:t>
      </w:r>
      <w:proofErr w:type="spellStart"/>
      <w:r w:rsidRPr="009941BE">
        <w:rPr>
          <w:color w:val="auto"/>
          <w:sz w:val="22"/>
          <w:szCs w:val="22"/>
        </w:rPr>
        <w:t>nn</w:t>
      </w:r>
      <w:proofErr w:type="spellEnd"/>
      <w:r w:rsidRPr="009941BE">
        <w:rPr>
          <w:color w:val="auto"/>
          <w:sz w:val="22"/>
          <w:szCs w:val="22"/>
        </w:rPr>
        <w:t xml:space="preserve"> je navržena v souběhu s vodovodním řade</w:t>
      </w:r>
      <w:r>
        <w:rPr>
          <w:color w:val="auto"/>
          <w:sz w:val="22"/>
          <w:szCs w:val="22"/>
        </w:rPr>
        <w:t>m</w:t>
      </w:r>
      <w:r w:rsidRPr="009941BE">
        <w:rPr>
          <w:color w:val="auto"/>
          <w:sz w:val="22"/>
          <w:szCs w:val="22"/>
        </w:rPr>
        <w:t xml:space="preserve"> tak, aby nevyžadovala další kácených stromů a nezasáhla do prostoru nově vysazených stromů. </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Součástí projektové dokumentace pro provádění stavby budou navržené opatření pro její ochranu v průběhu stavby.</w:t>
      </w:r>
    </w:p>
    <w:p w:rsidR="00E238EF" w:rsidRPr="009941BE" w:rsidRDefault="00E238EF" w:rsidP="005155A1">
      <w:pPr>
        <w:pStyle w:val="Nadpis1"/>
        <w:numPr>
          <w:ilvl w:val="1"/>
          <w:numId w:val="6"/>
        </w:numPr>
        <w:jc w:val="both"/>
        <w:rPr>
          <w:rFonts w:ascii="Arial Narrow" w:hAnsi="Arial Narrow"/>
          <w:color w:val="auto"/>
        </w:rPr>
      </w:pPr>
      <w:bookmarkStart w:id="372" w:name="_Toc363026509"/>
      <w:bookmarkStart w:id="373" w:name="_Toc462125375"/>
      <w:bookmarkStart w:id="374" w:name="_Toc3799379"/>
      <w:bookmarkStart w:id="375" w:name="_Toc26960933"/>
      <w:bookmarkStart w:id="376" w:name="_Toc53663804"/>
      <w:bookmarkStart w:id="377" w:name="_Toc71720317"/>
      <w:bookmarkStart w:id="378" w:name="_Toc77324324"/>
      <w:bookmarkStart w:id="379" w:name="_Toc88671716"/>
      <w:r w:rsidRPr="009941BE">
        <w:rPr>
          <w:rFonts w:ascii="Arial Narrow" w:hAnsi="Arial Narrow"/>
          <w:color w:val="auto"/>
        </w:rPr>
        <w:t>Popis vlivů stavby na životní prostředí a jeho ochrana</w:t>
      </w:r>
      <w:bookmarkEnd w:id="372"/>
      <w:bookmarkEnd w:id="373"/>
      <w:bookmarkEnd w:id="374"/>
      <w:bookmarkEnd w:id="375"/>
      <w:bookmarkEnd w:id="376"/>
      <w:bookmarkEnd w:id="377"/>
      <w:bookmarkEnd w:id="378"/>
      <w:bookmarkEnd w:id="379"/>
    </w:p>
    <w:p w:rsidR="00E238EF" w:rsidRPr="009941BE" w:rsidRDefault="00E238EF" w:rsidP="005155A1">
      <w:pPr>
        <w:pStyle w:val="Nadpis2"/>
        <w:numPr>
          <w:ilvl w:val="2"/>
          <w:numId w:val="6"/>
        </w:numPr>
        <w:rPr>
          <w:rFonts w:ascii="Arial Narrow" w:hAnsi="Arial Narrow"/>
          <w:sz w:val="22"/>
          <w:szCs w:val="22"/>
        </w:rPr>
      </w:pPr>
      <w:bookmarkStart w:id="380" w:name="_Toc362848968"/>
      <w:bookmarkStart w:id="381" w:name="_Toc462125376"/>
      <w:bookmarkStart w:id="382" w:name="_Toc3799380"/>
      <w:bookmarkStart w:id="383" w:name="_Toc26960934"/>
      <w:bookmarkStart w:id="384" w:name="_Toc53663805"/>
      <w:bookmarkStart w:id="385" w:name="_Toc71720318"/>
      <w:bookmarkStart w:id="386" w:name="_Toc77324325"/>
      <w:bookmarkStart w:id="387" w:name="_Toc160588973"/>
      <w:bookmarkStart w:id="388" w:name="_Toc88671717"/>
      <w:r w:rsidRPr="009941BE">
        <w:rPr>
          <w:rFonts w:ascii="Arial Narrow" w:hAnsi="Arial Narrow"/>
          <w:sz w:val="22"/>
          <w:szCs w:val="22"/>
        </w:rPr>
        <w:t>VLIV NA ŽIVOTNÍ PROSTŘEDÍ</w:t>
      </w:r>
      <w:bookmarkEnd w:id="380"/>
      <w:bookmarkEnd w:id="381"/>
      <w:bookmarkEnd w:id="382"/>
      <w:bookmarkEnd w:id="383"/>
      <w:bookmarkEnd w:id="384"/>
      <w:bookmarkEnd w:id="385"/>
      <w:bookmarkEnd w:id="386"/>
      <w:bookmarkEnd w:id="388"/>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 xml:space="preserve">Vzhledem k poměrně malému množství produkovaných odpadů při realizaci stavby se nepředpokládá ani v této oblasti závažný vliv na kvalitu životního prostředí, zhotovitel stavby zajistí </w:t>
      </w:r>
      <w:r w:rsidRPr="00BE5E7A">
        <w:rPr>
          <w:rFonts w:ascii="Arial Narrow" w:hAnsi="Arial Narrow"/>
          <w:sz w:val="22"/>
          <w:szCs w:val="22"/>
        </w:rPr>
        <w:t>předání oprávněné osobě s nakládáním s tímto odpadem.</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Ke snížení nepříznivých dopadů zajistí zhotovitel stavby následující:</w:t>
      </w:r>
    </w:p>
    <w:p w:rsidR="00E238EF" w:rsidRPr="009941BE" w:rsidRDefault="00E238EF" w:rsidP="005155A1">
      <w:pPr>
        <w:pStyle w:val="Zkladntext"/>
        <w:numPr>
          <w:ilvl w:val="0"/>
          <w:numId w:val="10"/>
        </w:numPr>
        <w:tabs>
          <w:tab w:val="clear" w:pos="1429"/>
        </w:tabs>
        <w:spacing w:before="120"/>
        <w:ind w:left="567" w:right="-2" w:hanging="425"/>
        <w:rPr>
          <w:color w:val="auto"/>
          <w:sz w:val="22"/>
          <w:szCs w:val="22"/>
        </w:rPr>
      </w:pPr>
      <w:r w:rsidRPr="009941BE">
        <w:rPr>
          <w:color w:val="auto"/>
          <w:sz w:val="22"/>
          <w:szCs w:val="22"/>
        </w:rPr>
        <w:t>ke snížení prašnosti kropení deponovaných zemin při suchém počasí</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mechanické a další nečistoty z podvozků vozidel a stavebních mechanismů budou odstraňovány před vjezdem na veřejnou komunikaci</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bude provádět pravidelné čištění komunikačních ploch znečištěných prováděním stavby</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zabezpečí odstavná stání pro stavební mechanismy a nákladní vozidla</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bude minimalizovat prostoje stavebních mechanismů se spuštěným motorem mimo pracovní činnosti</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stavební práce bude provádět pouze ve stanovené denní době</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 xml:space="preserve">produkované odpady budou </w:t>
      </w:r>
      <w:r w:rsidRPr="0085267D">
        <w:rPr>
          <w:sz w:val="22"/>
          <w:szCs w:val="22"/>
        </w:rPr>
        <w:t>předán</w:t>
      </w:r>
      <w:r>
        <w:rPr>
          <w:sz w:val="22"/>
          <w:szCs w:val="22"/>
        </w:rPr>
        <w:t>y</w:t>
      </w:r>
      <w:r w:rsidRPr="0085267D">
        <w:rPr>
          <w:sz w:val="22"/>
          <w:szCs w:val="22"/>
        </w:rPr>
        <w:t xml:space="preserve"> oprávněné osobě s nakládáním s tímto odpadem.</w:t>
      </w:r>
    </w:p>
    <w:p w:rsidR="00E238EF" w:rsidRPr="009941BE" w:rsidRDefault="00E238EF" w:rsidP="005155A1">
      <w:pPr>
        <w:pStyle w:val="Zkladntext"/>
        <w:numPr>
          <w:ilvl w:val="0"/>
          <w:numId w:val="10"/>
        </w:numPr>
        <w:tabs>
          <w:tab w:val="clear" w:pos="1429"/>
        </w:tabs>
        <w:ind w:left="567" w:right="-2" w:hanging="425"/>
        <w:rPr>
          <w:color w:val="auto"/>
          <w:sz w:val="22"/>
          <w:szCs w:val="22"/>
        </w:rPr>
      </w:pPr>
      <w:r w:rsidRPr="009941BE">
        <w:rPr>
          <w:color w:val="auto"/>
          <w:sz w:val="22"/>
          <w:szCs w:val="22"/>
        </w:rPr>
        <w:t>výkopová zemina bude pravidelně odvážena</w:t>
      </w:r>
    </w:p>
    <w:p w:rsidR="00E238EF" w:rsidRPr="009941BE" w:rsidRDefault="00E238EF" w:rsidP="00E238EF">
      <w:pPr>
        <w:spacing w:before="120"/>
        <w:ind w:right="-2"/>
        <w:jc w:val="both"/>
        <w:rPr>
          <w:rFonts w:ascii="Arial Narrow" w:hAnsi="Arial Narrow"/>
          <w:b/>
          <w:sz w:val="22"/>
          <w:szCs w:val="22"/>
        </w:rPr>
      </w:pPr>
      <w:r w:rsidRPr="009941BE">
        <w:rPr>
          <w:rFonts w:ascii="Arial Narrow" w:hAnsi="Arial Narrow"/>
          <w:b/>
          <w:sz w:val="22"/>
          <w:szCs w:val="22"/>
        </w:rPr>
        <w:t>ŘEŠENÍ OCHRANY OVZDUŠÍ</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Navrhovaná stavba neprodukuje při svém provozu žádné emise do ovzduší a není zdrojem znečišťování ovzduší.</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Toto zatížení bude vždy krátkodobé, s minimálním dopadem na celkovou imisní situaci, celkově je možno říct, že vliv stavby na kvalitu ovzduší je zanedbatelný.</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rsidR="00E238EF" w:rsidRPr="009941BE" w:rsidRDefault="00E238EF" w:rsidP="00E238EF">
      <w:pPr>
        <w:spacing w:before="120"/>
        <w:ind w:right="-2"/>
        <w:jc w:val="both"/>
        <w:rPr>
          <w:rFonts w:ascii="Arial Narrow" w:hAnsi="Arial Narrow"/>
          <w:b/>
          <w:sz w:val="22"/>
          <w:szCs w:val="22"/>
        </w:rPr>
      </w:pPr>
      <w:r w:rsidRPr="009941BE">
        <w:rPr>
          <w:rFonts w:ascii="Arial Narrow" w:hAnsi="Arial Narrow"/>
          <w:b/>
          <w:sz w:val="22"/>
          <w:szCs w:val="22"/>
        </w:rPr>
        <w:t>ŘEŠENÍ OCHRANY PROTI HLUKU</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u stavebních mechanismů kolem 80 – 90 dB. Lze předpokládat, že stavební práce budou v zastavěné části předmětné oblasti prováděny v denní době od 6,00 hod. a maximálně do 22,00 hod..</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lastRenderedPageBreak/>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E238EF" w:rsidRPr="00BE5E7A" w:rsidRDefault="00E238EF" w:rsidP="00E238EF">
      <w:pPr>
        <w:spacing w:before="120"/>
        <w:ind w:right="-2"/>
        <w:jc w:val="both"/>
        <w:rPr>
          <w:rFonts w:ascii="Arial Narrow" w:hAnsi="Arial Narrow"/>
          <w:b/>
          <w:sz w:val="22"/>
          <w:szCs w:val="22"/>
        </w:rPr>
      </w:pPr>
      <w:bookmarkStart w:id="389" w:name="_Toc362848969"/>
      <w:bookmarkStart w:id="390" w:name="_Toc462125377"/>
      <w:bookmarkStart w:id="391" w:name="_Toc3799381"/>
      <w:bookmarkStart w:id="392" w:name="_Toc26960935"/>
      <w:bookmarkStart w:id="393" w:name="_Toc53663806"/>
      <w:r w:rsidRPr="00BE5E7A">
        <w:rPr>
          <w:rFonts w:ascii="Arial Narrow" w:hAnsi="Arial Narrow"/>
          <w:b/>
          <w:sz w:val="22"/>
          <w:szCs w:val="22"/>
        </w:rPr>
        <w:t>ŘEŠENÍ NAKLÁDÁNÍ S ODPADY</w:t>
      </w:r>
    </w:p>
    <w:p w:rsidR="00E238EF" w:rsidRPr="00BE5E7A" w:rsidRDefault="00E238EF" w:rsidP="00E238EF">
      <w:pPr>
        <w:spacing w:before="120"/>
        <w:ind w:right="-2"/>
        <w:jc w:val="both"/>
        <w:rPr>
          <w:rFonts w:ascii="Arial Narrow" w:hAnsi="Arial Narrow"/>
          <w:sz w:val="22"/>
          <w:szCs w:val="22"/>
        </w:rPr>
      </w:pPr>
      <w:r w:rsidRPr="00BE5E7A">
        <w:rPr>
          <w:rFonts w:ascii="Arial Narrow" w:hAnsi="Arial Narrow"/>
          <w:sz w:val="22"/>
          <w:szCs w:val="22"/>
        </w:rPr>
        <w:t>Z hlediska sbírky zákona o odpadech č. 185/2001 Sb. a vyhlášky č.93/2016 Sb. budou při výstavbě produkovány následující odpady:</w:t>
      </w:r>
    </w:p>
    <w:tbl>
      <w:tblPr>
        <w:tblW w:w="100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253"/>
        <w:gridCol w:w="709"/>
        <w:gridCol w:w="1134"/>
        <w:gridCol w:w="3117"/>
      </w:tblGrid>
      <w:tr w:rsidR="00E238EF" w:rsidRPr="008C5FD3" w:rsidTr="00D3776C">
        <w:trPr>
          <w:tblHeader/>
          <w:jc w:val="center"/>
        </w:trPr>
        <w:tc>
          <w:tcPr>
            <w:tcW w:w="850" w:type="dxa"/>
            <w:tcBorders>
              <w:top w:val="single" w:sz="18" w:space="0" w:color="auto"/>
              <w:bottom w:val="single" w:sz="18" w:space="0" w:color="auto"/>
            </w:tcBorders>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Číslo</w:t>
            </w:r>
          </w:p>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odpadu</w:t>
            </w:r>
          </w:p>
        </w:tc>
        <w:tc>
          <w:tcPr>
            <w:tcW w:w="4253" w:type="dxa"/>
            <w:tcBorders>
              <w:top w:val="single" w:sz="18" w:space="0" w:color="auto"/>
              <w:bottom w:val="single" w:sz="18" w:space="0" w:color="auto"/>
            </w:tcBorders>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Název odpadu</w:t>
            </w:r>
          </w:p>
        </w:tc>
        <w:tc>
          <w:tcPr>
            <w:tcW w:w="709" w:type="dxa"/>
            <w:tcBorders>
              <w:top w:val="single" w:sz="18" w:space="0" w:color="auto"/>
              <w:bottom w:val="single" w:sz="18" w:space="0" w:color="auto"/>
            </w:tcBorders>
            <w:vAlign w:val="center"/>
          </w:tcPr>
          <w:p w:rsidR="00E238EF" w:rsidRPr="0082293E" w:rsidRDefault="00E238EF" w:rsidP="00D3776C">
            <w:pPr>
              <w:pStyle w:val="AqpTabulka"/>
              <w:jc w:val="center"/>
              <w:rPr>
                <w:rFonts w:ascii="Arial Narrow" w:hAnsi="Arial Narrow"/>
                <w:sz w:val="22"/>
                <w:szCs w:val="22"/>
              </w:rPr>
            </w:pPr>
            <w:r w:rsidRPr="0082293E">
              <w:rPr>
                <w:rFonts w:ascii="Arial Narrow" w:hAnsi="Arial Narrow"/>
                <w:sz w:val="22"/>
                <w:szCs w:val="22"/>
              </w:rPr>
              <w:t>Kat.</w:t>
            </w:r>
          </w:p>
        </w:tc>
        <w:tc>
          <w:tcPr>
            <w:tcW w:w="1134" w:type="dxa"/>
            <w:tcBorders>
              <w:top w:val="single" w:sz="18" w:space="0" w:color="auto"/>
              <w:bottom w:val="single" w:sz="18" w:space="0" w:color="auto"/>
            </w:tcBorders>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 xml:space="preserve">Množství </w:t>
            </w:r>
            <w:r w:rsidRPr="0082293E">
              <w:rPr>
                <w:rFonts w:ascii="Arial Narrow" w:hAnsi="Arial Narrow"/>
                <w:sz w:val="22"/>
                <w:szCs w:val="22"/>
                <w:lang w:val="en-US"/>
              </w:rPr>
              <w:t>[t]</w:t>
            </w:r>
          </w:p>
        </w:tc>
        <w:tc>
          <w:tcPr>
            <w:tcW w:w="3117" w:type="dxa"/>
            <w:tcBorders>
              <w:top w:val="single" w:sz="18" w:space="0" w:color="auto"/>
              <w:bottom w:val="single" w:sz="18" w:space="0" w:color="auto"/>
            </w:tcBorders>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Způsob nakládání s odpadem</w:t>
            </w:r>
          </w:p>
          <w:p w:rsidR="00E238EF" w:rsidRPr="0082293E" w:rsidRDefault="00E238EF" w:rsidP="00D3776C">
            <w:pPr>
              <w:pStyle w:val="AqpTabulka"/>
              <w:rPr>
                <w:rFonts w:ascii="Arial Narrow" w:hAnsi="Arial Narrow"/>
                <w:sz w:val="22"/>
                <w:szCs w:val="22"/>
              </w:rPr>
            </w:pPr>
          </w:p>
        </w:tc>
      </w:tr>
      <w:tr w:rsidR="00E238EF" w:rsidRPr="008C5FD3" w:rsidTr="00D3776C">
        <w:trPr>
          <w:jc w:val="center"/>
        </w:trPr>
        <w:tc>
          <w:tcPr>
            <w:tcW w:w="850" w:type="dxa"/>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17 03 02</w:t>
            </w:r>
          </w:p>
        </w:tc>
        <w:tc>
          <w:tcPr>
            <w:tcW w:w="4253" w:type="dxa"/>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Asfaltové směsi neuvedené pod číslem 17 03 01</w:t>
            </w:r>
          </w:p>
        </w:tc>
        <w:tc>
          <w:tcPr>
            <w:tcW w:w="709" w:type="dxa"/>
            <w:vAlign w:val="center"/>
          </w:tcPr>
          <w:p w:rsidR="00E238EF" w:rsidRPr="0082293E" w:rsidRDefault="00E238EF" w:rsidP="00D3776C">
            <w:pPr>
              <w:pStyle w:val="AqpTabulka"/>
              <w:jc w:val="center"/>
              <w:rPr>
                <w:rFonts w:ascii="Arial Narrow" w:hAnsi="Arial Narrow"/>
                <w:sz w:val="22"/>
                <w:szCs w:val="22"/>
              </w:rPr>
            </w:pPr>
            <w:r w:rsidRPr="0082293E">
              <w:rPr>
                <w:rFonts w:ascii="Arial Narrow" w:hAnsi="Arial Narrow"/>
                <w:sz w:val="22"/>
                <w:szCs w:val="22"/>
              </w:rPr>
              <w:t>O</w:t>
            </w:r>
          </w:p>
        </w:tc>
        <w:tc>
          <w:tcPr>
            <w:tcW w:w="1134" w:type="dxa"/>
          </w:tcPr>
          <w:p w:rsidR="00E238EF" w:rsidRPr="00B6116A" w:rsidRDefault="00E238EF" w:rsidP="00D3776C">
            <w:pPr>
              <w:pStyle w:val="AqpTabulka"/>
              <w:jc w:val="center"/>
              <w:rPr>
                <w:rFonts w:ascii="Arial Narrow" w:hAnsi="Arial Narrow"/>
                <w:sz w:val="22"/>
                <w:szCs w:val="22"/>
                <w:highlight w:val="yellow"/>
              </w:rPr>
            </w:pPr>
            <w:r>
              <w:rPr>
                <w:rFonts w:ascii="Arial Narrow" w:hAnsi="Arial Narrow"/>
                <w:sz w:val="22"/>
                <w:szCs w:val="22"/>
              </w:rPr>
              <w:t>0,05</w:t>
            </w:r>
          </w:p>
        </w:tc>
        <w:tc>
          <w:tcPr>
            <w:tcW w:w="3117" w:type="dxa"/>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Recyklace, využití.</w:t>
            </w:r>
          </w:p>
          <w:p w:rsidR="00E238EF" w:rsidRPr="0082293E" w:rsidRDefault="00E238EF" w:rsidP="00D3776C">
            <w:pPr>
              <w:pStyle w:val="AqpTabulka"/>
              <w:rPr>
                <w:rFonts w:ascii="Arial Narrow" w:hAnsi="Arial Narrow"/>
                <w:sz w:val="22"/>
                <w:szCs w:val="22"/>
              </w:rPr>
            </w:pPr>
          </w:p>
        </w:tc>
      </w:tr>
      <w:tr w:rsidR="00E238EF" w:rsidRPr="008C5FD3" w:rsidTr="00D3776C">
        <w:trPr>
          <w:jc w:val="center"/>
        </w:trPr>
        <w:tc>
          <w:tcPr>
            <w:tcW w:w="850" w:type="dxa"/>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17 05 04</w:t>
            </w:r>
          </w:p>
        </w:tc>
        <w:tc>
          <w:tcPr>
            <w:tcW w:w="4253" w:type="dxa"/>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Zemina a kamení neuvedené pod číslem 17 05 03</w:t>
            </w:r>
          </w:p>
        </w:tc>
        <w:tc>
          <w:tcPr>
            <w:tcW w:w="709" w:type="dxa"/>
            <w:vAlign w:val="center"/>
          </w:tcPr>
          <w:p w:rsidR="00E238EF" w:rsidRPr="0082293E" w:rsidRDefault="00E238EF" w:rsidP="00D3776C">
            <w:pPr>
              <w:pStyle w:val="AqpTabulka"/>
              <w:jc w:val="center"/>
              <w:rPr>
                <w:rFonts w:ascii="Arial Narrow" w:hAnsi="Arial Narrow"/>
                <w:sz w:val="22"/>
                <w:szCs w:val="22"/>
              </w:rPr>
            </w:pPr>
            <w:r w:rsidRPr="0082293E">
              <w:rPr>
                <w:rFonts w:ascii="Arial Narrow" w:hAnsi="Arial Narrow"/>
                <w:sz w:val="22"/>
                <w:szCs w:val="22"/>
              </w:rPr>
              <w:t>O</w:t>
            </w:r>
          </w:p>
        </w:tc>
        <w:tc>
          <w:tcPr>
            <w:tcW w:w="1134" w:type="dxa"/>
            <w:vAlign w:val="center"/>
          </w:tcPr>
          <w:p w:rsidR="00E238EF" w:rsidRPr="006A4A5B" w:rsidRDefault="00E238EF" w:rsidP="00D3776C">
            <w:pPr>
              <w:pStyle w:val="AqpTabulka"/>
              <w:jc w:val="center"/>
              <w:rPr>
                <w:rFonts w:ascii="Arial Narrow" w:hAnsi="Arial Narrow"/>
                <w:sz w:val="22"/>
                <w:szCs w:val="22"/>
              </w:rPr>
            </w:pPr>
            <w:r>
              <w:rPr>
                <w:rFonts w:ascii="Arial Narrow" w:hAnsi="Arial Narrow"/>
                <w:sz w:val="22"/>
                <w:szCs w:val="22"/>
              </w:rPr>
              <w:t>0,0002</w:t>
            </w:r>
          </w:p>
        </w:tc>
        <w:tc>
          <w:tcPr>
            <w:tcW w:w="3117" w:type="dxa"/>
            <w:vAlign w:val="center"/>
          </w:tcPr>
          <w:p w:rsidR="00E238EF" w:rsidRPr="0082293E" w:rsidRDefault="00E238EF" w:rsidP="00D3776C">
            <w:pPr>
              <w:pStyle w:val="AqpTabulka"/>
              <w:rPr>
                <w:rFonts w:ascii="Arial Narrow" w:hAnsi="Arial Narrow"/>
                <w:sz w:val="22"/>
                <w:szCs w:val="22"/>
              </w:rPr>
            </w:pPr>
            <w:r w:rsidRPr="0082293E">
              <w:rPr>
                <w:rFonts w:ascii="Arial Narrow" w:hAnsi="Arial Narrow"/>
                <w:sz w:val="22"/>
                <w:szCs w:val="22"/>
              </w:rPr>
              <w:t>Recyklace, využití.</w:t>
            </w:r>
          </w:p>
          <w:p w:rsidR="00E238EF" w:rsidRPr="0082293E" w:rsidRDefault="00E238EF" w:rsidP="00D3776C">
            <w:pPr>
              <w:pStyle w:val="AqpTabulka"/>
              <w:rPr>
                <w:rFonts w:ascii="Arial Narrow" w:hAnsi="Arial Narrow"/>
                <w:sz w:val="22"/>
                <w:szCs w:val="22"/>
              </w:rPr>
            </w:pPr>
          </w:p>
        </w:tc>
      </w:tr>
    </w:tbl>
    <w:p w:rsidR="00E238EF" w:rsidRPr="00BE5E7A" w:rsidRDefault="00E238EF" w:rsidP="00E238EF">
      <w:pPr>
        <w:ind w:right="-2"/>
        <w:jc w:val="both"/>
        <w:rPr>
          <w:rFonts w:ascii="Arial Narrow" w:hAnsi="Arial Narrow"/>
          <w:sz w:val="22"/>
          <w:szCs w:val="22"/>
        </w:rPr>
      </w:pPr>
    </w:p>
    <w:p w:rsidR="00E238EF" w:rsidRPr="00BE5E7A" w:rsidRDefault="00E238EF" w:rsidP="00E238EF">
      <w:pPr>
        <w:ind w:right="-2"/>
        <w:jc w:val="both"/>
        <w:rPr>
          <w:rFonts w:ascii="Arial Narrow" w:hAnsi="Arial Narrow"/>
          <w:sz w:val="22"/>
          <w:szCs w:val="22"/>
        </w:rPr>
      </w:pPr>
      <w:r w:rsidRPr="00BE5E7A">
        <w:rPr>
          <w:rFonts w:ascii="Arial Narrow" w:hAnsi="Arial Narrow"/>
          <w:sz w:val="22"/>
          <w:szCs w:val="22"/>
        </w:rPr>
        <w:t>Seznam provozovaných zařízení viz Registr zařízení:</w:t>
      </w:r>
    </w:p>
    <w:p w:rsidR="00E238EF" w:rsidRPr="00BE5E7A" w:rsidRDefault="00802916" w:rsidP="00E238EF">
      <w:pPr>
        <w:ind w:right="-2"/>
        <w:jc w:val="both"/>
        <w:rPr>
          <w:rFonts w:ascii="Arial Narrow" w:hAnsi="Arial Narrow"/>
          <w:sz w:val="22"/>
          <w:szCs w:val="22"/>
        </w:rPr>
      </w:pPr>
      <w:hyperlink r:id="rId8" w:history="1">
        <w:r w:rsidR="00E238EF" w:rsidRPr="00BE5E7A">
          <w:rPr>
            <w:rStyle w:val="Hypertextovodkaz"/>
            <w:rFonts w:ascii="Arial Narrow" w:hAnsi="Arial Narrow" w:cs="Arial"/>
            <w:sz w:val="22"/>
            <w:szCs w:val="22"/>
          </w:rPr>
          <w:t>https://isoh.mzp.cz/RegistrZarizeni/Main/Mapa</w:t>
        </w:r>
      </w:hyperlink>
    </w:p>
    <w:p w:rsidR="00E238EF" w:rsidRPr="009941BE" w:rsidRDefault="00E238EF" w:rsidP="005155A1">
      <w:pPr>
        <w:pStyle w:val="Nadpis2"/>
        <w:numPr>
          <w:ilvl w:val="2"/>
          <w:numId w:val="6"/>
        </w:numPr>
        <w:rPr>
          <w:rFonts w:ascii="Arial Narrow" w:hAnsi="Arial Narrow"/>
          <w:sz w:val="22"/>
          <w:szCs w:val="22"/>
        </w:rPr>
      </w:pPr>
      <w:bookmarkStart w:id="394" w:name="_Toc71720319"/>
      <w:bookmarkStart w:id="395" w:name="_Toc77324326"/>
      <w:bookmarkStart w:id="396" w:name="_Toc88671718"/>
      <w:r w:rsidRPr="009941BE">
        <w:rPr>
          <w:rFonts w:ascii="Arial Narrow" w:hAnsi="Arial Narrow"/>
          <w:sz w:val="22"/>
          <w:szCs w:val="22"/>
        </w:rPr>
        <w:t>VLIV NA PŘÍRODU A KRAJINU</w:t>
      </w:r>
      <w:bookmarkEnd w:id="387"/>
      <w:bookmarkEnd w:id="389"/>
      <w:bookmarkEnd w:id="390"/>
      <w:bookmarkEnd w:id="391"/>
      <w:bookmarkEnd w:id="392"/>
      <w:bookmarkEnd w:id="393"/>
      <w:bookmarkEnd w:id="394"/>
      <w:bookmarkEnd w:id="395"/>
      <w:bookmarkEnd w:id="396"/>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 xml:space="preserve">U navrhované stavby se nepředpokládá žádný negativní vliv na krajinný ráz, stavba se nedotkne žádných významných krajinných prvků. Výjimkou je lesopark Bílá hora, kde v době výstavby je možno v blízkosti staveniště očekávat dočasné zhoršení. Vliv na rozsah a způsob využívání půdy se proti současnému stavu nezmění, pouze v ploše lesoparku vznikne ochranné pásmo přípojky </w:t>
      </w:r>
      <w:proofErr w:type="spellStart"/>
      <w:r w:rsidRPr="009941BE">
        <w:rPr>
          <w:rFonts w:ascii="Arial Narrow" w:hAnsi="Arial Narrow"/>
          <w:sz w:val="22"/>
          <w:szCs w:val="22"/>
        </w:rPr>
        <w:t>nn</w:t>
      </w:r>
      <w:proofErr w:type="spellEnd"/>
      <w:r w:rsidRPr="009941BE">
        <w:rPr>
          <w:rFonts w:ascii="Arial Narrow" w:hAnsi="Arial Narrow"/>
          <w:sz w:val="22"/>
          <w:szCs w:val="22"/>
        </w:rPr>
        <w:t>, kde nebude možná výsadba stromů. Povrchy narušené stavební činností budou uvedeny do původního stavu v plném rozsahu.</w:t>
      </w:r>
    </w:p>
    <w:p w:rsidR="00E238EF" w:rsidRPr="009941BE" w:rsidRDefault="00E238EF" w:rsidP="00E238EF">
      <w:pPr>
        <w:pStyle w:val="Zkladntextodsazen"/>
        <w:spacing w:before="120"/>
        <w:ind w:left="0"/>
        <w:rPr>
          <w:rFonts w:ascii="Arial Narrow" w:hAnsi="Arial Narrow"/>
          <w:sz w:val="22"/>
          <w:szCs w:val="22"/>
        </w:rPr>
      </w:pPr>
      <w:r w:rsidRPr="009941BE">
        <w:rPr>
          <w:rFonts w:ascii="Arial Narrow" w:hAnsi="Arial Narrow"/>
          <w:sz w:val="22"/>
          <w:szCs w:val="22"/>
        </w:rPr>
        <w:t>Ochrana stromů při výstavbě:</w:t>
      </w:r>
    </w:p>
    <w:p w:rsidR="00E238EF" w:rsidRPr="009941BE" w:rsidRDefault="00E238EF" w:rsidP="00E238EF">
      <w:pPr>
        <w:pStyle w:val="Zkladntextodsazen"/>
        <w:ind w:left="993" w:hanging="284"/>
        <w:rPr>
          <w:rFonts w:ascii="Arial Narrow" w:hAnsi="Arial Narrow"/>
          <w:sz w:val="22"/>
          <w:szCs w:val="22"/>
        </w:rPr>
      </w:pPr>
      <w:r w:rsidRPr="009941BE">
        <w:rPr>
          <w:rFonts w:ascii="Arial Narrow" w:hAnsi="Arial Narrow"/>
          <w:sz w:val="22"/>
          <w:szCs w:val="22"/>
        </w:rPr>
        <w:t xml:space="preserve">- </w:t>
      </w:r>
      <w:r w:rsidRPr="009941BE">
        <w:rPr>
          <w:rFonts w:ascii="Arial Narrow" w:hAnsi="Arial Narrow"/>
          <w:sz w:val="22"/>
          <w:szCs w:val="22"/>
        </w:rPr>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9941BE">
          <w:rPr>
            <w:rFonts w:ascii="Arial Narrow" w:hAnsi="Arial Narrow"/>
            <w:sz w:val="22"/>
            <w:szCs w:val="22"/>
          </w:rPr>
          <w:t>2 cm</w:t>
        </w:r>
      </w:smartTag>
      <w:r w:rsidRPr="009941BE">
        <w:rPr>
          <w:rFonts w:ascii="Arial Narrow" w:hAnsi="Arial Narrow"/>
          <w:sz w:val="22"/>
          <w:szCs w:val="22"/>
        </w:rPr>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9941BE">
          <w:rPr>
            <w:rFonts w:ascii="Arial Narrow" w:hAnsi="Arial Narrow"/>
            <w:sz w:val="22"/>
            <w:szCs w:val="22"/>
          </w:rPr>
          <w:t>2,0 m</w:t>
        </w:r>
      </w:smartTag>
      <w:r w:rsidRPr="009941BE">
        <w:rPr>
          <w:rFonts w:ascii="Arial Narrow" w:hAnsi="Arial Narrow"/>
          <w:sz w:val="22"/>
          <w:szCs w:val="22"/>
        </w:rPr>
        <w:t xml:space="preserve"> připevněným bez poškození stromu, bednění nesmí být osazeno na kořenové náběhy, větve ohrožené stavebními mechanismy budou nahoru vyvázány, místa úvazků budou podložena. Stavební výkopy v kořenovém prostoru nesmějí být dlouhodobě odkryté. Výkopový a zásypový stavební materiál nesmí být ukládán ke stromům,</w:t>
      </w:r>
    </w:p>
    <w:p w:rsidR="00E238EF" w:rsidRPr="009941BE" w:rsidRDefault="00E238EF" w:rsidP="00E238EF">
      <w:pPr>
        <w:pStyle w:val="Zkladntextodsazen"/>
        <w:ind w:left="993" w:hanging="284"/>
        <w:rPr>
          <w:rFonts w:ascii="Arial Narrow" w:hAnsi="Arial Narrow"/>
          <w:sz w:val="22"/>
          <w:szCs w:val="22"/>
        </w:rPr>
      </w:pPr>
      <w:r w:rsidRPr="009941BE">
        <w:rPr>
          <w:rFonts w:ascii="Arial Narrow" w:hAnsi="Arial Narrow"/>
          <w:sz w:val="22"/>
          <w:szCs w:val="22"/>
        </w:rPr>
        <w:t xml:space="preserve">- </w:t>
      </w:r>
      <w:r w:rsidRPr="009941BE">
        <w:rPr>
          <w:rFonts w:ascii="Arial Narrow" w:hAnsi="Arial Narrow"/>
          <w:sz w:val="22"/>
          <w:szCs w:val="22"/>
        </w:rPr>
        <w:tab/>
        <w:t>po ukončení stavby budou ihned odstraněna všechna zařízení stavenišť i jiná navazující zařízení a stavbou dotčené plochy budou obratem rekultivovány osetím,</w:t>
      </w:r>
    </w:p>
    <w:p w:rsidR="00E238EF" w:rsidRPr="009941BE" w:rsidRDefault="00E238EF" w:rsidP="00E238EF">
      <w:pPr>
        <w:pStyle w:val="Zkladntextodsazen"/>
        <w:ind w:left="993" w:hanging="284"/>
        <w:rPr>
          <w:rFonts w:ascii="Arial Narrow" w:hAnsi="Arial Narrow"/>
          <w:sz w:val="22"/>
          <w:szCs w:val="22"/>
        </w:rPr>
      </w:pPr>
      <w:r w:rsidRPr="009941BE">
        <w:rPr>
          <w:rFonts w:ascii="Arial Narrow" w:hAnsi="Arial Narrow"/>
          <w:sz w:val="22"/>
          <w:szCs w:val="22"/>
        </w:rPr>
        <w:t xml:space="preserve">- </w:t>
      </w:r>
      <w:r w:rsidRPr="009941BE">
        <w:rPr>
          <w:rFonts w:ascii="Arial Narrow" w:hAnsi="Arial Narrow"/>
          <w:sz w:val="22"/>
          <w:szCs w:val="22"/>
        </w:rPr>
        <w:tab/>
        <w:t>zhotovitel zajistí pěstební péči o dřeviny a systém údržby zatravněných ploch</w:t>
      </w:r>
    </w:p>
    <w:p w:rsidR="00E238EF" w:rsidRPr="009941BE" w:rsidRDefault="00E238EF" w:rsidP="00E238EF">
      <w:pPr>
        <w:jc w:val="both"/>
        <w:rPr>
          <w:rFonts w:ascii="Arial Narrow" w:hAnsi="Arial Narrow"/>
          <w:sz w:val="22"/>
          <w:szCs w:val="22"/>
        </w:rPr>
      </w:pPr>
      <w:r w:rsidRPr="009941BE">
        <w:rPr>
          <w:rFonts w:ascii="Arial Narrow" w:hAnsi="Arial Narrow"/>
          <w:sz w:val="22"/>
          <w:szCs w:val="22"/>
        </w:rPr>
        <w:t>Ochrana stromů bude provedena před zahájením stavebních prací.</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E238EF" w:rsidRPr="009941BE" w:rsidRDefault="00E238EF" w:rsidP="00E238EF">
      <w:pPr>
        <w:spacing w:before="120"/>
        <w:ind w:right="-2"/>
        <w:jc w:val="both"/>
        <w:rPr>
          <w:rFonts w:ascii="Arial Narrow" w:hAnsi="Arial Narrow"/>
          <w:sz w:val="22"/>
          <w:szCs w:val="22"/>
        </w:rPr>
      </w:pPr>
      <w:r w:rsidRPr="009941BE">
        <w:rPr>
          <w:rFonts w:ascii="Arial Narrow" w:hAnsi="Arial Narrow"/>
          <w:sz w:val="22"/>
          <w:szCs w:val="22"/>
        </w:rPr>
        <w:t>Ke snížení nepříznivých dopadů zajistí zhotovitel stavby následující:</w:t>
      </w:r>
    </w:p>
    <w:p w:rsidR="00E238EF" w:rsidRPr="009941BE" w:rsidRDefault="00E238EF" w:rsidP="005155A1">
      <w:pPr>
        <w:pStyle w:val="Zkladntext"/>
        <w:numPr>
          <w:ilvl w:val="0"/>
          <w:numId w:val="10"/>
        </w:numPr>
        <w:tabs>
          <w:tab w:val="clear" w:pos="1429"/>
        </w:tabs>
        <w:spacing w:before="120"/>
        <w:ind w:left="567" w:right="-2" w:hanging="425"/>
        <w:rPr>
          <w:color w:val="auto"/>
          <w:sz w:val="22"/>
          <w:szCs w:val="22"/>
        </w:rPr>
      </w:pPr>
      <w:r w:rsidRPr="009941BE">
        <w:rPr>
          <w:color w:val="auto"/>
          <w:sz w:val="22"/>
          <w:szCs w:val="22"/>
        </w:rPr>
        <w:t>skladování látek, které by mohly ohrozit kvalitu okolního prostředí, bude provádět v předepsaných obalech a kontejnerech</w:t>
      </w:r>
    </w:p>
    <w:p w:rsidR="00E238EF" w:rsidRPr="009941BE" w:rsidRDefault="00E238EF" w:rsidP="005155A1">
      <w:pPr>
        <w:pStyle w:val="Zkladntext"/>
        <w:numPr>
          <w:ilvl w:val="0"/>
          <w:numId w:val="10"/>
        </w:numPr>
        <w:tabs>
          <w:tab w:val="clear" w:pos="1429"/>
        </w:tabs>
        <w:spacing w:before="120"/>
        <w:ind w:left="567" w:right="-2" w:hanging="425"/>
        <w:rPr>
          <w:color w:val="auto"/>
          <w:sz w:val="22"/>
          <w:szCs w:val="22"/>
        </w:rPr>
      </w:pPr>
      <w:r w:rsidRPr="009941BE">
        <w:rPr>
          <w:color w:val="auto"/>
          <w:sz w:val="22"/>
          <w:szCs w:val="22"/>
        </w:rPr>
        <w:t>bude mít k dispozici na staveništi sanační prostředky (sorbety) pro zachycení případného úkapu či úniku nebezpečné látky</w:t>
      </w:r>
    </w:p>
    <w:p w:rsidR="00E238EF" w:rsidRPr="009941BE" w:rsidRDefault="00E238EF" w:rsidP="005155A1">
      <w:pPr>
        <w:pStyle w:val="Zkladntext"/>
        <w:numPr>
          <w:ilvl w:val="0"/>
          <w:numId w:val="10"/>
        </w:numPr>
        <w:tabs>
          <w:tab w:val="clear" w:pos="1429"/>
        </w:tabs>
        <w:spacing w:before="120"/>
        <w:ind w:left="567" w:right="-2" w:hanging="425"/>
        <w:rPr>
          <w:color w:val="auto"/>
          <w:sz w:val="22"/>
          <w:szCs w:val="22"/>
        </w:rPr>
      </w:pPr>
      <w:r w:rsidRPr="009941BE">
        <w:rPr>
          <w:color w:val="auto"/>
          <w:sz w:val="22"/>
          <w:szCs w:val="22"/>
        </w:rPr>
        <w:lastRenderedPageBreak/>
        <w:t>v případě úniku látek nebezpečných vodám zabrání jejich dalšímu šíření, provede okamžitě sanaci úkapu sorbetem a zajistí nezbytný následný úklid kontaminovaného místa</w:t>
      </w:r>
    </w:p>
    <w:p w:rsidR="00E238EF" w:rsidRPr="009941BE" w:rsidRDefault="00E238EF" w:rsidP="005155A1">
      <w:pPr>
        <w:pStyle w:val="Zkladntext"/>
        <w:numPr>
          <w:ilvl w:val="0"/>
          <w:numId w:val="10"/>
        </w:numPr>
        <w:tabs>
          <w:tab w:val="clear" w:pos="1429"/>
        </w:tabs>
        <w:spacing w:before="120"/>
        <w:ind w:left="567" w:right="-2" w:hanging="425"/>
        <w:rPr>
          <w:color w:val="auto"/>
          <w:sz w:val="22"/>
          <w:szCs w:val="22"/>
        </w:rPr>
      </w:pPr>
      <w:r w:rsidRPr="009941BE">
        <w:rPr>
          <w:color w:val="auto"/>
          <w:sz w:val="22"/>
          <w:szCs w:val="22"/>
        </w:rPr>
        <w:t>stavební práce budou prováděny s maximální možnou šetrností</w:t>
      </w:r>
    </w:p>
    <w:p w:rsidR="00E238EF" w:rsidRPr="009941BE" w:rsidRDefault="00E238EF" w:rsidP="005155A1">
      <w:pPr>
        <w:pStyle w:val="Nadpis2"/>
        <w:numPr>
          <w:ilvl w:val="2"/>
          <w:numId w:val="6"/>
        </w:numPr>
        <w:rPr>
          <w:rFonts w:ascii="Arial Narrow" w:hAnsi="Arial Narrow"/>
          <w:sz w:val="22"/>
          <w:szCs w:val="22"/>
        </w:rPr>
      </w:pPr>
      <w:bookmarkStart w:id="397" w:name="_Toc362848970"/>
      <w:bookmarkStart w:id="398" w:name="_Toc462125378"/>
      <w:bookmarkStart w:id="399" w:name="_Toc3799382"/>
      <w:bookmarkStart w:id="400" w:name="_Toc26960936"/>
      <w:bookmarkStart w:id="401" w:name="_Toc53663807"/>
      <w:bookmarkStart w:id="402" w:name="_Toc71720320"/>
      <w:bookmarkStart w:id="403" w:name="_Toc77324327"/>
      <w:bookmarkStart w:id="404" w:name="_Toc88671719"/>
      <w:r w:rsidRPr="009941BE">
        <w:rPr>
          <w:rFonts w:ascii="Arial Narrow" w:hAnsi="Arial Narrow"/>
          <w:sz w:val="22"/>
          <w:szCs w:val="22"/>
        </w:rPr>
        <w:t>VLIV NA SOUSTAVU CHRÁNĚNÝCH ÚZEMÍ NATURA 2000</w:t>
      </w:r>
      <w:bookmarkEnd w:id="397"/>
      <w:bookmarkEnd w:id="398"/>
      <w:bookmarkEnd w:id="399"/>
      <w:bookmarkEnd w:id="400"/>
      <w:bookmarkEnd w:id="401"/>
      <w:bookmarkEnd w:id="402"/>
      <w:bookmarkEnd w:id="403"/>
      <w:bookmarkEnd w:id="404"/>
    </w:p>
    <w:p w:rsidR="00E238EF" w:rsidRPr="009941BE" w:rsidRDefault="00E238EF" w:rsidP="00E238EF">
      <w:pPr>
        <w:spacing w:before="120"/>
        <w:jc w:val="both"/>
        <w:rPr>
          <w:rFonts w:ascii="Arial Narrow" w:hAnsi="Arial Narrow"/>
          <w:sz w:val="22"/>
          <w:szCs w:val="22"/>
        </w:rPr>
      </w:pPr>
      <w:r w:rsidRPr="009941BE">
        <w:rPr>
          <w:rFonts w:ascii="Arial Narrow" w:hAnsi="Arial Narrow"/>
          <w:sz w:val="22"/>
          <w:szCs w:val="22"/>
        </w:rPr>
        <w:t>Stavba nemá vliv na chráněné území Natura 2000.</w:t>
      </w:r>
    </w:p>
    <w:p w:rsidR="00E238EF" w:rsidRPr="00F211B8" w:rsidRDefault="00E238EF" w:rsidP="005155A1">
      <w:pPr>
        <w:pStyle w:val="Nadpis2"/>
        <w:numPr>
          <w:ilvl w:val="2"/>
          <w:numId w:val="6"/>
        </w:numPr>
        <w:rPr>
          <w:rFonts w:ascii="Arial Narrow" w:hAnsi="Arial Narrow"/>
          <w:sz w:val="22"/>
          <w:szCs w:val="22"/>
        </w:rPr>
      </w:pPr>
      <w:bookmarkStart w:id="405" w:name="_Toc362848971"/>
      <w:bookmarkStart w:id="406" w:name="_Toc462125379"/>
      <w:bookmarkStart w:id="407" w:name="_Toc3799383"/>
      <w:bookmarkStart w:id="408" w:name="_Toc26960937"/>
      <w:bookmarkStart w:id="409" w:name="_Toc53663808"/>
      <w:bookmarkStart w:id="410" w:name="_Toc71720321"/>
      <w:bookmarkStart w:id="411" w:name="_Toc77324328"/>
      <w:bookmarkStart w:id="412" w:name="_Toc88671720"/>
      <w:r w:rsidRPr="00F211B8">
        <w:rPr>
          <w:rFonts w:ascii="Arial Narrow" w:hAnsi="Arial Narrow"/>
          <w:sz w:val="22"/>
          <w:szCs w:val="22"/>
        </w:rPr>
        <w:t xml:space="preserve">NÁVRH ZOHLEDNĚNÍ PODMÍNEK ZE ZÁVĚRU ZJIŠŤOVACÍHO ŘÍZENÍ NEBO STANOVISKA </w:t>
      </w:r>
      <w:bookmarkEnd w:id="405"/>
      <w:r w:rsidRPr="00F211B8">
        <w:rPr>
          <w:rFonts w:ascii="Arial Narrow" w:hAnsi="Arial Narrow"/>
          <w:sz w:val="22"/>
          <w:szCs w:val="22"/>
        </w:rPr>
        <w:t>EIA</w:t>
      </w:r>
      <w:bookmarkEnd w:id="406"/>
      <w:bookmarkEnd w:id="407"/>
      <w:bookmarkEnd w:id="408"/>
      <w:bookmarkEnd w:id="409"/>
      <w:bookmarkEnd w:id="410"/>
      <w:bookmarkEnd w:id="411"/>
      <w:bookmarkEnd w:id="412"/>
    </w:p>
    <w:p w:rsidR="00E238EF" w:rsidRPr="00F211B8" w:rsidRDefault="00E238EF" w:rsidP="00E238EF">
      <w:pPr>
        <w:spacing w:before="120"/>
        <w:jc w:val="both"/>
        <w:rPr>
          <w:rFonts w:ascii="Arial Narrow" w:hAnsi="Arial Narrow"/>
          <w:sz w:val="22"/>
          <w:szCs w:val="22"/>
        </w:rPr>
      </w:pPr>
      <w:r w:rsidRPr="00F211B8">
        <w:rPr>
          <w:rFonts w:ascii="Arial Narrow" w:hAnsi="Arial Narrow"/>
          <w:sz w:val="22"/>
          <w:szCs w:val="22"/>
        </w:rPr>
        <w:t>U stavby nebyla prováděná EIA.</w:t>
      </w:r>
    </w:p>
    <w:p w:rsidR="00E238EF" w:rsidRPr="00F211B8" w:rsidRDefault="00E238EF" w:rsidP="005155A1">
      <w:pPr>
        <w:pStyle w:val="Nadpis2"/>
        <w:numPr>
          <w:ilvl w:val="2"/>
          <w:numId w:val="6"/>
        </w:numPr>
        <w:rPr>
          <w:rFonts w:ascii="Arial Narrow" w:hAnsi="Arial Narrow"/>
          <w:sz w:val="22"/>
          <w:szCs w:val="22"/>
        </w:rPr>
      </w:pPr>
      <w:bookmarkStart w:id="413" w:name="_Toc160588974"/>
      <w:bookmarkStart w:id="414" w:name="_Toc362848972"/>
      <w:bookmarkStart w:id="415" w:name="_Toc462125380"/>
      <w:bookmarkStart w:id="416" w:name="_Toc3799384"/>
      <w:bookmarkStart w:id="417" w:name="_Toc26960938"/>
      <w:bookmarkStart w:id="418" w:name="_Toc53663809"/>
      <w:bookmarkStart w:id="419" w:name="_Toc71720322"/>
      <w:bookmarkStart w:id="420" w:name="_Toc77324329"/>
      <w:bookmarkStart w:id="421" w:name="_Toc88671721"/>
      <w:r w:rsidRPr="00F211B8">
        <w:rPr>
          <w:rFonts w:ascii="Arial Narrow" w:hAnsi="Arial Narrow"/>
          <w:sz w:val="22"/>
          <w:szCs w:val="22"/>
        </w:rPr>
        <w:t>NAVRHOVANÁ OCHRANNÁ A BEZPEČNOSTNÍ PÁSMA</w:t>
      </w:r>
      <w:bookmarkEnd w:id="413"/>
      <w:bookmarkEnd w:id="414"/>
      <w:bookmarkEnd w:id="415"/>
      <w:bookmarkEnd w:id="416"/>
      <w:bookmarkEnd w:id="417"/>
      <w:bookmarkEnd w:id="418"/>
      <w:bookmarkEnd w:id="419"/>
      <w:bookmarkEnd w:id="420"/>
      <w:bookmarkEnd w:id="421"/>
    </w:p>
    <w:p w:rsidR="00E238EF" w:rsidRPr="00E154DC" w:rsidRDefault="00E238EF" w:rsidP="00E238EF">
      <w:pPr>
        <w:spacing w:before="120"/>
        <w:jc w:val="both"/>
        <w:rPr>
          <w:rFonts w:ascii="Arial Narrow" w:hAnsi="Arial Narrow"/>
          <w:sz w:val="22"/>
          <w:szCs w:val="22"/>
        </w:rPr>
      </w:pPr>
      <w:r w:rsidRPr="00F211B8">
        <w:rPr>
          <w:rFonts w:ascii="Arial Narrow" w:hAnsi="Arial Narrow"/>
          <w:sz w:val="22"/>
          <w:szCs w:val="22"/>
        </w:rPr>
        <w:t xml:space="preserve">Ochranná pásma energetických vedení stanovuje zákon č. 458/2000 </w:t>
      </w:r>
      <w:proofErr w:type="gramStart"/>
      <w:r w:rsidRPr="00F211B8">
        <w:rPr>
          <w:rFonts w:ascii="Arial Narrow" w:hAnsi="Arial Narrow"/>
          <w:sz w:val="22"/>
          <w:szCs w:val="22"/>
        </w:rPr>
        <w:t>Sb..</w:t>
      </w:r>
      <w:proofErr w:type="gramEnd"/>
      <w:r w:rsidRPr="00F211B8">
        <w:rPr>
          <w:rFonts w:ascii="Arial Narrow" w:hAnsi="Arial Narrow"/>
          <w:sz w:val="22"/>
          <w:szCs w:val="22"/>
        </w:rPr>
        <w:t xml:space="preserve"> Ve svém ustanovení § 46 uvádí, že ochranné pásmo podzemního</w:t>
      </w:r>
      <w:r w:rsidRPr="00E154DC">
        <w:rPr>
          <w:rFonts w:ascii="Arial Narrow" w:hAnsi="Arial Narrow"/>
          <w:sz w:val="22"/>
          <w:szCs w:val="22"/>
        </w:rPr>
        <w:t xml:space="preserve"> vedení do 110 </w:t>
      </w:r>
      <w:proofErr w:type="spellStart"/>
      <w:r w:rsidRPr="00E154DC">
        <w:rPr>
          <w:rFonts w:ascii="Arial Narrow" w:hAnsi="Arial Narrow"/>
          <w:sz w:val="22"/>
          <w:szCs w:val="22"/>
        </w:rPr>
        <w:t>kV</w:t>
      </w:r>
      <w:proofErr w:type="spellEnd"/>
      <w:r w:rsidRPr="00E154DC">
        <w:rPr>
          <w:rFonts w:ascii="Arial Narrow" w:hAnsi="Arial Narrow"/>
          <w:sz w:val="22"/>
          <w:szCs w:val="22"/>
        </w:rPr>
        <w:t xml:space="preserve"> elektrizační soustavy je 1 m na každou stranu od osy tohoto vedení. Pro veškeré práce v ochranném pásmu tohoto vedení je nutné požádat o písemný souhlas jeho vlastníka nebo správce.</w:t>
      </w:r>
    </w:p>
    <w:p w:rsidR="00E238EF" w:rsidRPr="001A57EA" w:rsidRDefault="00E238EF" w:rsidP="00E238EF">
      <w:pPr>
        <w:pStyle w:val="AqpText"/>
        <w:rPr>
          <w:rFonts w:ascii="Arial Narrow" w:hAnsi="Arial Narrow"/>
          <w:sz w:val="22"/>
          <w:szCs w:val="22"/>
        </w:rPr>
      </w:pPr>
      <w:r w:rsidRPr="001A57EA">
        <w:rPr>
          <w:rFonts w:ascii="Arial Narrow" w:hAnsi="Arial Narrow"/>
          <w:sz w:val="22"/>
          <w:szCs w:val="22"/>
        </w:rPr>
        <w:t>Stavbou dojde k zásahu do ochranných pásem následujících stávajících zařízení a vedení:</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stávající vodovod</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vodárny  a  kanalizace,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 xml:space="preserve">stávající kanalizace </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vodárny  a  kanalizace,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 xml:space="preserve">stávající kanalizace </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komunikace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podzemní vedení NN,</w:t>
      </w:r>
      <w:proofErr w:type="gramStart"/>
      <w:r w:rsidRPr="001A57EA">
        <w:rPr>
          <w:rFonts w:ascii="Arial Narrow" w:hAnsi="Arial Narrow"/>
          <w:sz w:val="22"/>
          <w:szCs w:val="22"/>
        </w:rPr>
        <w:t>VN</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E.ON</w:t>
      </w:r>
      <w:proofErr w:type="gramEnd"/>
      <w:r w:rsidRPr="001A57EA">
        <w:rPr>
          <w:rFonts w:ascii="Arial Narrow" w:hAnsi="Arial Narrow"/>
          <w:sz w:val="22"/>
          <w:szCs w:val="22"/>
        </w:rPr>
        <w:t>,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podzemní vedení VO</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Technické sítě Brno,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 xml:space="preserve">podzemní sdělovací vedení </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Česká telekomunikační infrastruktura, a.s.</w:t>
      </w:r>
    </w:p>
    <w:p w:rsidR="00E238EF" w:rsidRPr="001A57EA" w:rsidRDefault="00E238EF" w:rsidP="005155A1">
      <w:pPr>
        <w:numPr>
          <w:ilvl w:val="0"/>
          <w:numId w:val="9"/>
        </w:numPr>
        <w:ind w:right="-341"/>
        <w:jc w:val="both"/>
        <w:rPr>
          <w:rFonts w:ascii="Arial Narrow" w:hAnsi="Arial Narrow"/>
          <w:sz w:val="22"/>
          <w:szCs w:val="22"/>
        </w:rPr>
      </w:pPr>
      <w:r w:rsidRPr="001A57EA">
        <w:rPr>
          <w:rFonts w:ascii="Arial Narrow" w:hAnsi="Arial Narrow"/>
          <w:sz w:val="22"/>
          <w:szCs w:val="22"/>
        </w:rPr>
        <w:t>místní komunikace</w:t>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r>
      <w:r w:rsidRPr="001A57EA">
        <w:rPr>
          <w:rFonts w:ascii="Arial Narrow" w:hAnsi="Arial Narrow"/>
          <w:sz w:val="22"/>
          <w:szCs w:val="22"/>
        </w:rPr>
        <w:tab/>
        <w:t>- Brněnské komunikace a.s.</w:t>
      </w:r>
    </w:p>
    <w:p w:rsidR="00E238EF" w:rsidRPr="00347F78" w:rsidRDefault="00E238EF" w:rsidP="00E238EF">
      <w:pPr>
        <w:pStyle w:val="N10-Popisspec"/>
        <w:ind w:left="0" w:right="-2"/>
        <w:rPr>
          <w:sz w:val="22"/>
          <w:szCs w:val="22"/>
        </w:rPr>
      </w:pPr>
      <w:r w:rsidRPr="00347F78">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rsidR="00E238EF" w:rsidRPr="00347F78" w:rsidRDefault="00E238EF" w:rsidP="00E238EF">
      <w:pPr>
        <w:pStyle w:val="Zkladntext"/>
        <w:spacing w:before="120"/>
        <w:ind w:right="-2"/>
        <w:rPr>
          <w:color w:val="auto"/>
          <w:sz w:val="22"/>
          <w:szCs w:val="22"/>
        </w:rPr>
      </w:pPr>
      <w:r w:rsidRPr="00347F78">
        <w:rPr>
          <w:color w:val="auto"/>
          <w:sz w:val="22"/>
          <w:szCs w:val="22"/>
        </w:rPr>
        <w:t>V rámci inženýrské činnosti je nutné, aby na základě zpracované dokumentace pro územní rozhodnutí byla zajištěna veškerá vyjádření nutná k územnímu řízení. Případné oprávněné požadavky jednotlivých správců a majitelů sítí a zařízení uvedené ve vyjádření (viz E. Dokladová část) je nutné respektovat v dalším stupni projektové dokumentace.</w:t>
      </w:r>
    </w:p>
    <w:p w:rsidR="00E238EF" w:rsidRPr="00347F78" w:rsidRDefault="00E238EF" w:rsidP="005155A1">
      <w:pPr>
        <w:pStyle w:val="Nadpis1"/>
        <w:numPr>
          <w:ilvl w:val="1"/>
          <w:numId w:val="6"/>
        </w:numPr>
        <w:jc w:val="both"/>
        <w:rPr>
          <w:rFonts w:ascii="Arial Narrow" w:hAnsi="Arial Narrow"/>
          <w:color w:val="auto"/>
        </w:rPr>
      </w:pPr>
      <w:r w:rsidRPr="00347F78">
        <w:rPr>
          <w:rFonts w:ascii="Arial Narrow" w:hAnsi="Arial Narrow"/>
          <w:color w:val="auto"/>
        </w:rPr>
        <w:t xml:space="preserve"> </w:t>
      </w:r>
      <w:bookmarkStart w:id="422" w:name="_Toc363026510"/>
      <w:bookmarkStart w:id="423" w:name="_Toc462125381"/>
      <w:bookmarkStart w:id="424" w:name="_Toc3799385"/>
      <w:bookmarkStart w:id="425" w:name="_Toc26960939"/>
      <w:bookmarkStart w:id="426" w:name="_Toc53663810"/>
      <w:bookmarkStart w:id="427" w:name="_Toc71720323"/>
      <w:bookmarkStart w:id="428" w:name="_Toc77324330"/>
      <w:bookmarkStart w:id="429" w:name="_Toc88671722"/>
      <w:r w:rsidRPr="00347F78">
        <w:rPr>
          <w:rFonts w:ascii="Arial Narrow" w:hAnsi="Arial Narrow"/>
          <w:color w:val="auto"/>
        </w:rPr>
        <w:t>Ochrana obyvatelstva</w:t>
      </w:r>
      <w:bookmarkEnd w:id="422"/>
      <w:bookmarkEnd w:id="423"/>
      <w:bookmarkEnd w:id="424"/>
      <w:bookmarkEnd w:id="425"/>
      <w:bookmarkEnd w:id="426"/>
      <w:bookmarkEnd w:id="427"/>
      <w:bookmarkEnd w:id="428"/>
      <w:bookmarkEnd w:id="429"/>
    </w:p>
    <w:p w:rsidR="00E238EF" w:rsidRDefault="00E238EF" w:rsidP="00E238EF">
      <w:pPr>
        <w:spacing w:before="120"/>
        <w:ind w:right="-2"/>
        <w:jc w:val="both"/>
        <w:rPr>
          <w:rFonts w:ascii="Arial Narrow" w:hAnsi="Arial Narrow"/>
          <w:sz w:val="22"/>
          <w:szCs w:val="22"/>
        </w:rPr>
      </w:pPr>
      <w:r w:rsidRPr="00347F78">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802916" w:rsidRPr="00802916" w:rsidRDefault="00802916" w:rsidP="005155A1">
      <w:pPr>
        <w:pStyle w:val="Nadpis1"/>
        <w:numPr>
          <w:ilvl w:val="1"/>
          <w:numId w:val="6"/>
        </w:numPr>
        <w:jc w:val="both"/>
        <w:rPr>
          <w:rFonts w:ascii="Arial Narrow" w:hAnsi="Arial Narrow"/>
          <w:color w:val="auto"/>
        </w:rPr>
      </w:pPr>
      <w:bookmarkStart w:id="430" w:name="_Toc366764274"/>
      <w:bookmarkStart w:id="431" w:name="_Toc384897733"/>
      <w:bookmarkStart w:id="432" w:name="_Toc479324345"/>
      <w:bookmarkStart w:id="433" w:name="_Toc486931016"/>
      <w:bookmarkStart w:id="434" w:name="_Toc510002146"/>
      <w:bookmarkStart w:id="435" w:name="_Toc536704950"/>
      <w:bookmarkStart w:id="436" w:name="_Toc88671723"/>
      <w:r w:rsidRPr="00802916">
        <w:rPr>
          <w:rFonts w:ascii="Arial Narrow" w:hAnsi="Arial Narrow"/>
          <w:color w:val="auto"/>
        </w:rPr>
        <w:t>Zásady bezpečnosti a ochrany zdraví při práci na staveništi</w:t>
      </w:r>
      <w:bookmarkEnd w:id="430"/>
      <w:bookmarkEnd w:id="431"/>
      <w:bookmarkEnd w:id="432"/>
      <w:bookmarkEnd w:id="433"/>
      <w:bookmarkEnd w:id="434"/>
      <w:bookmarkEnd w:id="435"/>
      <w:bookmarkEnd w:id="436"/>
    </w:p>
    <w:p w:rsidR="00802916" w:rsidRPr="00802916" w:rsidRDefault="00802916" w:rsidP="00802916">
      <w:pPr>
        <w:spacing w:before="120"/>
        <w:ind w:right="-2"/>
        <w:jc w:val="both"/>
        <w:rPr>
          <w:rFonts w:ascii="Arial Narrow" w:hAnsi="Arial Narrow"/>
          <w:sz w:val="22"/>
          <w:szCs w:val="22"/>
        </w:rPr>
      </w:pPr>
      <w:r w:rsidRPr="00802916">
        <w:rPr>
          <w:rFonts w:ascii="Arial Narrow" w:hAnsi="Arial Narrow"/>
          <w:sz w:val="22"/>
          <w:szCs w:val="22"/>
        </w:rPr>
        <w:t>Veškeré elektrotechnické práce musí být prováděny odbornou firmou, při dodržování platných předpisů a norem ČSN.</w:t>
      </w:r>
    </w:p>
    <w:p w:rsidR="00802916" w:rsidRPr="00802916" w:rsidRDefault="00802916" w:rsidP="00802916">
      <w:pPr>
        <w:pStyle w:val="AqpPodnadpis"/>
        <w:rPr>
          <w:rFonts w:ascii="Arial Narrow" w:hAnsi="Arial Narrow"/>
          <w:sz w:val="22"/>
          <w:szCs w:val="22"/>
        </w:rPr>
      </w:pPr>
      <w:bookmarkStart w:id="437" w:name="_Toc510002147"/>
      <w:bookmarkStart w:id="438" w:name="_Toc536704951"/>
      <w:bookmarkStart w:id="439" w:name="_Toc88671724"/>
      <w:r w:rsidRPr="00802916">
        <w:rPr>
          <w:rFonts w:ascii="Arial Narrow" w:hAnsi="Arial Narrow"/>
          <w:sz w:val="22"/>
          <w:szCs w:val="22"/>
        </w:rPr>
        <w:t>Podmínky po dobu výstavby</w:t>
      </w:r>
      <w:bookmarkEnd w:id="437"/>
      <w:bookmarkEnd w:id="438"/>
      <w:bookmarkEnd w:id="439"/>
    </w:p>
    <w:p w:rsidR="00802916" w:rsidRDefault="00802916" w:rsidP="00802916">
      <w:pPr>
        <w:spacing w:before="120"/>
        <w:ind w:right="-2"/>
        <w:jc w:val="both"/>
        <w:rPr>
          <w:rFonts w:ascii="Arial Narrow" w:hAnsi="Arial Narrow"/>
          <w:sz w:val="22"/>
          <w:szCs w:val="22"/>
        </w:rPr>
      </w:pPr>
      <w:r w:rsidRPr="00802916">
        <w:rPr>
          <w:rFonts w:ascii="Arial Narrow" w:hAnsi="Arial Narrow"/>
          <w:sz w:val="22"/>
          <w:szCs w:val="22"/>
        </w:rPr>
        <w:t>Při výstavbě a uspořádání staveniště bude zhotovitel dbát dodržení požadavků na pracoviště stanovených nařízením vlády č. 101/2005 Sb., zákonem č. 309/2006 Sb., nařízením vlády č. 591/2006 Sb. a obecných požadavků na výstavbu podle vyhlášky č. 137/1998 Sb.</w:t>
      </w:r>
    </w:p>
    <w:p w:rsidR="00802916" w:rsidRPr="00802916" w:rsidRDefault="00802916" w:rsidP="00802916">
      <w:pPr>
        <w:spacing w:before="120"/>
        <w:ind w:right="-2"/>
        <w:jc w:val="both"/>
        <w:rPr>
          <w:rFonts w:ascii="Arial Narrow" w:hAnsi="Arial Narrow"/>
          <w:sz w:val="22"/>
          <w:szCs w:val="22"/>
        </w:rPr>
      </w:pPr>
      <w:r w:rsidRPr="00802916">
        <w:rPr>
          <w:rFonts w:ascii="Arial Narrow" w:hAnsi="Arial Narrow"/>
          <w:sz w:val="22"/>
          <w:szCs w:val="22"/>
        </w:rPr>
        <w:t>Všichni pracující stavby musí být proškoleni a přezkoušeni ze znalosti BOZ. Za dodržení a zejména kontrolu jsou odpovědni všichni vedoucí pracovníci na všech stupních řízení. Z hlediska bezpečnosti a ochrany zdraví pracujících je dodavatel stavebních prací povinen dodržovat veškerá nařízení a předpisy související s výstavbou.</w:t>
      </w:r>
    </w:p>
    <w:p w:rsidR="00802916" w:rsidRPr="00802916" w:rsidRDefault="00802916" w:rsidP="00802916">
      <w:pPr>
        <w:spacing w:before="120"/>
        <w:ind w:right="-2"/>
        <w:jc w:val="both"/>
        <w:rPr>
          <w:rFonts w:ascii="Arial Narrow" w:hAnsi="Arial Narrow"/>
          <w:sz w:val="22"/>
          <w:szCs w:val="22"/>
        </w:rPr>
      </w:pPr>
      <w:r w:rsidRPr="00802916">
        <w:rPr>
          <w:rFonts w:ascii="Arial Narrow" w:hAnsi="Arial Narrow"/>
          <w:sz w:val="22"/>
          <w:szCs w:val="22"/>
        </w:rPr>
        <w:lastRenderedPageBreak/>
        <w:t>Stavba musí mít zajištěny ochranné pomůcky pro všechny pracovníky. Dodržování příslušných norem a předpisů je pro dodavatele závazné, je nutné respektovat předpisy pro přípravu práce a pracoviště při provádění stavebních prací.</w:t>
      </w:r>
    </w:p>
    <w:p w:rsidR="00802916" w:rsidRPr="00802916" w:rsidRDefault="00802916" w:rsidP="00802916">
      <w:pPr>
        <w:spacing w:before="120"/>
        <w:ind w:right="-2"/>
        <w:jc w:val="both"/>
        <w:rPr>
          <w:rFonts w:ascii="Arial Narrow" w:hAnsi="Arial Narrow"/>
          <w:sz w:val="22"/>
          <w:szCs w:val="22"/>
        </w:rPr>
      </w:pPr>
      <w:r w:rsidRPr="00802916">
        <w:rPr>
          <w:rFonts w:ascii="Arial Narrow" w:hAnsi="Arial Narrow"/>
          <w:sz w:val="22"/>
          <w:szCs w:val="22"/>
        </w:rPr>
        <w:t>Dodavatel stavby si zajistí v rámci přípravy stavby základní vybavení pro poskytnutí první pomoci při úrazu a vypracuje taková organizační opatření, aby byly při realizaci respektovány základní bezpečnostní předpisy pro stavební práce.</w:t>
      </w:r>
    </w:p>
    <w:p w:rsidR="00802916" w:rsidRPr="00802916" w:rsidRDefault="00802916" w:rsidP="00802916">
      <w:pPr>
        <w:spacing w:before="120"/>
        <w:ind w:right="-2"/>
        <w:jc w:val="both"/>
        <w:rPr>
          <w:rFonts w:ascii="Arial Narrow" w:hAnsi="Arial Narrow"/>
          <w:sz w:val="22"/>
          <w:szCs w:val="22"/>
        </w:rPr>
      </w:pPr>
      <w:r w:rsidRPr="00802916">
        <w:rPr>
          <w:rFonts w:ascii="Arial Narrow" w:hAnsi="Arial Narrow"/>
          <w:sz w:val="22"/>
          <w:szCs w:val="22"/>
        </w:rPr>
        <w:t xml:space="preserve">Všeobecně se při provádění stavby musí dodržovat příslušné bezpečnostní </w:t>
      </w:r>
      <w:proofErr w:type="gramStart"/>
      <w:r w:rsidRPr="00802916">
        <w:rPr>
          <w:rFonts w:ascii="Arial Narrow" w:hAnsi="Arial Narrow"/>
          <w:sz w:val="22"/>
          <w:szCs w:val="22"/>
        </w:rPr>
        <w:t>předpisy  (Vyhláška</w:t>
      </w:r>
      <w:proofErr w:type="gramEnd"/>
      <w:r w:rsidRPr="00802916">
        <w:rPr>
          <w:rFonts w:ascii="Arial Narrow" w:hAnsi="Arial Narrow"/>
          <w:sz w:val="22"/>
          <w:szCs w:val="22"/>
        </w:rPr>
        <w:t xml:space="preserve"> ČÚBP  a  ČBÚ č. 324/1990 Sb. o bezpečnosti práce a technických zařízení při stavebních pracích, vč. souvisejících technických norem).</w:t>
      </w:r>
    </w:p>
    <w:p w:rsidR="00802916" w:rsidRPr="00802916" w:rsidRDefault="00802916" w:rsidP="00802916">
      <w:pPr>
        <w:pStyle w:val="AqpText"/>
        <w:rPr>
          <w:rFonts w:ascii="Arial Narrow" w:hAnsi="Arial Narrow"/>
          <w:sz w:val="22"/>
          <w:szCs w:val="22"/>
          <w:u w:val="single"/>
        </w:rPr>
      </w:pPr>
      <w:r w:rsidRPr="00802916">
        <w:rPr>
          <w:rFonts w:ascii="Arial Narrow" w:hAnsi="Arial Narrow"/>
          <w:sz w:val="22"/>
          <w:szCs w:val="22"/>
          <w:u w:val="single"/>
        </w:rPr>
        <w:t>Připomínáme pouze některá důležitá ustanovení, z nich zejména:</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ustanovení zodpovědného pracovníka (evidence pracovníků, dodavatelská dokumentace, technologický postup, odevzdání a převzetí staveniště zápisem, povinnost přerušení stavebních prací v případě zjištění závažných nedostatků z hlediska bezpečnosti práce);</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povinnosti dodavatele (školení BP, ověřování znalostí) -  povinnosti pracovníků (dodržování technologických postupů, návodů, používání přidělených OOPP, nářadí, strojů a pomůcek, nevzdalovat se z určeného pracoviště bez souhlasu odpovědného pracovníka);</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označení staveniště (bezpečnostní tabulky a značky – ČSN ISO 3864);</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osvětlení;</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komunikace pro pěší na staveništi (šířka, ohrazení);</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žebříky;</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vyznačení inženýrských sítí (před započetím zemních prací musí odpovědný pracovník dodavatele zajistit vyznačení tras podzemních vedení přímo na terénu);</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zemní práce (zajištění proti pádu do výkopu, přechody, vzdálenost bezpečných vstupů, zákaz pohybu v nebezpečném dosahu stroje atd.);</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pažení (dodržování šířky rýhy…)</w:t>
      </w:r>
    </w:p>
    <w:p w:rsidR="00802916" w:rsidRPr="00802916" w:rsidRDefault="00802916" w:rsidP="005155A1">
      <w:pPr>
        <w:pStyle w:val="Aqpodrka1"/>
        <w:numPr>
          <w:ilvl w:val="0"/>
          <w:numId w:val="12"/>
        </w:numPr>
        <w:spacing w:before="60"/>
        <w:rPr>
          <w:rFonts w:ascii="Arial Narrow" w:hAnsi="Arial Narrow"/>
          <w:sz w:val="22"/>
          <w:szCs w:val="22"/>
        </w:rPr>
      </w:pPr>
      <w:r w:rsidRPr="00802916">
        <w:rPr>
          <w:rFonts w:ascii="Arial Narrow" w:hAnsi="Arial Narrow"/>
          <w:sz w:val="22"/>
          <w:szCs w:val="22"/>
        </w:rPr>
        <w:t xml:space="preserve">při stavebních pracích v blízkosti zařízení pod napětím se musí učinit opatření proti dotyku, nebo přiblížení k částem s nebezpečným napětím, dle ČSN </w:t>
      </w:r>
      <w:smartTag w:uri="urn:schemas-microsoft-com:office:smarttags" w:element="metricconverter">
        <w:smartTagPr>
          <w:attr w:name="ProductID" w:val="343100 a"/>
        </w:smartTagPr>
        <w:r w:rsidRPr="00802916">
          <w:rPr>
            <w:rFonts w:ascii="Arial Narrow" w:hAnsi="Arial Narrow"/>
            <w:sz w:val="22"/>
            <w:szCs w:val="22"/>
          </w:rPr>
          <w:t>343100 a</w:t>
        </w:r>
      </w:smartTag>
      <w:r w:rsidRPr="00802916">
        <w:rPr>
          <w:rFonts w:ascii="Arial Narrow" w:hAnsi="Arial Narrow"/>
          <w:sz w:val="22"/>
          <w:szCs w:val="22"/>
        </w:rPr>
        <w:t xml:space="preserve"> ČSN 343108.</w:t>
      </w:r>
    </w:p>
    <w:p w:rsidR="00802916" w:rsidRPr="00802916" w:rsidRDefault="00802916" w:rsidP="005155A1">
      <w:pPr>
        <w:pStyle w:val="Aqpodrka1"/>
        <w:numPr>
          <w:ilvl w:val="0"/>
          <w:numId w:val="12"/>
        </w:numPr>
        <w:spacing w:before="60"/>
        <w:rPr>
          <w:rFonts w:ascii="Arial Narrow" w:hAnsi="Arial Narrow"/>
          <w:sz w:val="22"/>
          <w:szCs w:val="22"/>
        </w:rPr>
      </w:pPr>
      <w:r w:rsidRPr="00802916">
        <w:rPr>
          <w:rFonts w:ascii="Arial Narrow" w:hAnsi="Arial Narrow"/>
          <w:sz w:val="22"/>
          <w:szCs w:val="22"/>
        </w:rPr>
        <w:t>pracovníci pověřeni vázáním a zavěšováním břemen musí mít kvalifikaci vazače, nebo musí být pro tuto práci zacvičeni a jejich způsobilost musí být pravidelně ověřována</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Dodavatel stavebních prací je povinen vybavit všechny osoby, které vstupují na staveniště (pracoviště) osobními ochrannými pracovními prostředky, odpovídajícími ohrožení, které pro tyto osoby při provádění stavebních prací může vzniknout.</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 xml:space="preserve">Výkopy v obydleném území, na veřejných prostranstvích musí být zajištěny proti pádu do výkopu, dle </w:t>
      </w:r>
      <w:proofErr w:type="spellStart"/>
      <w:r w:rsidRPr="00802916">
        <w:rPr>
          <w:rFonts w:ascii="Arial Narrow" w:hAnsi="Arial Narrow"/>
          <w:sz w:val="22"/>
          <w:szCs w:val="22"/>
        </w:rPr>
        <w:t>vyhl</w:t>
      </w:r>
      <w:proofErr w:type="spellEnd"/>
      <w:r w:rsidRPr="00802916">
        <w:rPr>
          <w:rFonts w:ascii="Arial Narrow" w:hAnsi="Arial Narrow"/>
          <w:sz w:val="22"/>
          <w:szCs w:val="22"/>
        </w:rPr>
        <w:t>. č. 324/1990 Sb.</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 xml:space="preserve">Přes výkopy hlubší než 0,5 m se musí zřídit bezpečné lávky (přechody) bez ohledu na hloubku výkopu musí být přechody široké 1,5 m. Přechody nad výkopem hlubokým od 1,5 m musí být vybaveny oboustranným zábradlím o výšce 1,1 m s  oboustranným dvoutyčovým zábradlím se zarážkou. </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Svislé stěny výkopů musí být zajištěny pažením od hloubky větší než 1 m.</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Vyskytnou-li se mimořádné podmínky v průběhu stavebních prací, určí dodavatel stavebních prací, případně ve spolupráci s projektantem, opatření potřebná k zajištění bezpečnosti práce.</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Při stavebních pracích v blízkosti zařízení pod napětím se musí učinit opatření proti dotyku, nebo přiblížení k částem s nebezpečným napětím, dle ČSN 343100 a ČSN 343108.</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 xml:space="preserve">Staveniště v zastavěném území obce musí být souvisle oploceno do výšky nejméně 1,8 m, aby byla zajištěna ochrana stavby, zařízení a osob. Všechny stavební jámy musí být ohrazeny.  </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 xml:space="preserve">Překážky na komunikacích ovlivňující bezpečný příjezd, vč. zákazu vjezdu a konce cesty, musí být označeny příslušnými značkami a tabulkami dle </w:t>
      </w:r>
      <w:proofErr w:type="spellStart"/>
      <w:r w:rsidRPr="00802916">
        <w:rPr>
          <w:rFonts w:ascii="Arial Narrow" w:hAnsi="Arial Narrow"/>
          <w:sz w:val="22"/>
          <w:szCs w:val="22"/>
        </w:rPr>
        <w:t>vhl</w:t>
      </w:r>
      <w:proofErr w:type="spellEnd"/>
      <w:r w:rsidRPr="00802916">
        <w:rPr>
          <w:rFonts w:ascii="Arial Narrow" w:hAnsi="Arial Narrow"/>
          <w:sz w:val="22"/>
          <w:szCs w:val="22"/>
        </w:rPr>
        <w:t xml:space="preserve">. MV č. 99/1989 Sb. ve znění </w:t>
      </w:r>
      <w:proofErr w:type="spellStart"/>
      <w:r w:rsidRPr="00802916">
        <w:rPr>
          <w:rFonts w:ascii="Arial Narrow" w:hAnsi="Arial Narrow"/>
          <w:sz w:val="22"/>
          <w:szCs w:val="22"/>
        </w:rPr>
        <w:t>vyhl</w:t>
      </w:r>
      <w:proofErr w:type="spellEnd"/>
      <w:r w:rsidRPr="00802916">
        <w:rPr>
          <w:rFonts w:ascii="Arial Narrow" w:hAnsi="Arial Narrow"/>
          <w:sz w:val="22"/>
          <w:szCs w:val="22"/>
        </w:rPr>
        <w:t>. 24/1990 Sb. a ČSN 018012 a ČSN 018020.</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lastRenderedPageBreak/>
        <w:t>Pracovníci pověřeni vázáním a zavěšováním břemen musí mít kvalifikaci vazače, nebo musí být pro tuto práci zacvičeni a jejich způsobilost musí být pravidelně ověřována dle ČSN 270143 a ČSN 270144.</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Při skladování materiálu musí být zajištěn jeho bezpečný přísun a odběr v souladu s postupem stavebních prací.</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Na skládce sypkých hmot se spodním odebíráním pracovníci nesmí zdržovat v nebezpečné blízkosti místa odběru.</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rPr>
        <w:t>Všeobecně je třeba při přípravě stavby, jejím provádění a uvedení provozu dodržovat:</w:t>
      </w:r>
    </w:p>
    <w:p w:rsidR="00802916" w:rsidRPr="00802916" w:rsidRDefault="00802916" w:rsidP="00802916">
      <w:pPr>
        <w:pStyle w:val="AqpText"/>
        <w:rPr>
          <w:rFonts w:ascii="Arial Narrow" w:hAnsi="Arial Narrow"/>
          <w:sz w:val="22"/>
          <w:szCs w:val="22"/>
        </w:rPr>
      </w:pPr>
      <w:r w:rsidRPr="00802916">
        <w:rPr>
          <w:rFonts w:ascii="Arial Narrow" w:hAnsi="Arial Narrow"/>
          <w:sz w:val="22"/>
          <w:szCs w:val="22"/>
          <w:u w:val="single"/>
        </w:rPr>
        <w:t>Pozn.</w:t>
      </w:r>
      <w:r w:rsidRPr="00802916">
        <w:rPr>
          <w:rFonts w:ascii="Arial Narrow" w:hAnsi="Arial Narrow"/>
          <w:sz w:val="22"/>
          <w:szCs w:val="22"/>
        </w:rPr>
        <w:t>: rozumí se platná znění (tj. vždy ve znění všech pozdějších předpisů)</w:t>
      </w:r>
    </w:p>
    <w:p w:rsidR="001B5A85" w:rsidRPr="001B5A85" w:rsidRDefault="001B5A85" w:rsidP="005155A1">
      <w:pPr>
        <w:pStyle w:val="AqpText"/>
        <w:numPr>
          <w:ilvl w:val="0"/>
          <w:numId w:val="12"/>
        </w:numPr>
        <w:rPr>
          <w:rFonts w:ascii="Arial Narrow" w:hAnsi="Arial Narrow"/>
          <w:sz w:val="22"/>
          <w:szCs w:val="22"/>
        </w:rPr>
      </w:pPr>
      <w:r w:rsidRPr="00516669">
        <w:rPr>
          <w:rFonts w:ascii="Arial Narrow" w:hAnsi="Arial Narrow"/>
        </w:rPr>
        <w:t>Zákon č. 309/2006 Sb.</w:t>
      </w:r>
      <w:r>
        <w:rPr>
          <w:rFonts w:ascii="Arial Narrow" w:hAnsi="Arial Narrow"/>
        </w:rPr>
        <w:t xml:space="preserve"> </w:t>
      </w:r>
      <w:r w:rsidRPr="00516669">
        <w:rPr>
          <w:rFonts w:ascii="Arial Narrow" w:hAnsi="Arial Narrow"/>
        </w:rPr>
        <w:t>Kterým se upravují další požadavky bezpečnosti a ochrany zdraví při práci v pracovněprávních vztazích a o zajištění bezpečnosti a ochrany zdraví při činnosti nebo poskytování služeb mimo pracovněprávní vztahy.</w:t>
      </w:r>
    </w:p>
    <w:p w:rsidR="001B5A85" w:rsidRDefault="001B5A85" w:rsidP="005155A1">
      <w:pPr>
        <w:pStyle w:val="AqpText"/>
        <w:numPr>
          <w:ilvl w:val="0"/>
          <w:numId w:val="12"/>
        </w:numPr>
        <w:rPr>
          <w:rFonts w:ascii="Arial Narrow" w:hAnsi="Arial Narrow"/>
          <w:sz w:val="22"/>
          <w:szCs w:val="22"/>
        </w:rPr>
      </w:pPr>
      <w:r w:rsidRPr="00516669">
        <w:rPr>
          <w:rFonts w:ascii="Arial Narrow" w:hAnsi="Arial Narrow"/>
        </w:rPr>
        <w:t>Zákon č. 262/2006 Sb.</w:t>
      </w:r>
      <w:r w:rsidRPr="001B5A85">
        <w:rPr>
          <w:rFonts w:ascii="Arial Narrow" w:hAnsi="Arial Narrow"/>
        </w:rPr>
        <w:t xml:space="preserve"> </w:t>
      </w:r>
      <w:r w:rsidRPr="00516669">
        <w:rPr>
          <w:rFonts w:ascii="Arial Narrow" w:hAnsi="Arial Narrow"/>
        </w:rPr>
        <w:t>Zákoník práce</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Zákon č. 258/2000 Sb. O ochraně veřejného zdraví;</w:t>
      </w:r>
    </w:p>
    <w:p w:rsid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Zákon ČNR č. 133/1985 Sb. O požární ochraně ve znění pozdějších předpisů (úplné znění č. 91/1995 Sb.) a vyhláška MV č. 21/1996 Sb., kterou se upravují některá ustanovení zákona o požární ochraně;</w:t>
      </w:r>
    </w:p>
    <w:p w:rsidR="001B5A85" w:rsidRPr="00802916" w:rsidRDefault="001B5A85" w:rsidP="005155A1">
      <w:pPr>
        <w:pStyle w:val="AqpText"/>
        <w:numPr>
          <w:ilvl w:val="0"/>
          <w:numId w:val="12"/>
        </w:numPr>
        <w:rPr>
          <w:rFonts w:ascii="Arial Narrow" w:hAnsi="Arial Narrow"/>
          <w:sz w:val="22"/>
          <w:szCs w:val="22"/>
        </w:rPr>
      </w:pPr>
      <w:r w:rsidRPr="00516669">
        <w:rPr>
          <w:rFonts w:ascii="Arial Narrow" w:hAnsi="Arial Narrow"/>
        </w:rPr>
        <w:t>Nařízení vlády č. 591/2006 Sb.</w:t>
      </w:r>
      <w:r w:rsidR="005155A1" w:rsidRPr="005155A1">
        <w:rPr>
          <w:rFonts w:ascii="Arial Narrow" w:hAnsi="Arial Narrow"/>
        </w:rPr>
        <w:t xml:space="preserve"> </w:t>
      </w:r>
      <w:r w:rsidR="005155A1" w:rsidRPr="00516669">
        <w:rPr>
          <w:rFonts w:ascii="Arial Narrow" w:hAnsi="Arial Narrow"/>
        </w:rPr>
        <w:t>O bližších minimálních požadavcích na bezpečnost a ochranu zdraví při práci na staveništi</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Vyhláška ČÚBP č. 48/1982 Sb., kterou se stanoví základní požadavky k zajištění bezpečnosti práce a technických zařízení v platném znění;</w:t>
      </w:r>
    </w:p>
    <w:p w:rsidR="00802916" w:rsidRPr="00802916" w:rsidRDefault="00802916" w:rsidP="005155A1">
      <w:pPr>
        <w:pStyle w:val="AqpText"/>
        <w:numPr>
          <w:ilvl w:val="0"/>
          <w:numId w:val="12"/>
        </w:numPr>
        <w:rPr>
          <w:rFonts w:ascii="Arial Narrow" w:hAnsi="Arial Narrow"/>
          <w:sz w:val="22"/>
          <w:szCs w:val="22"/>
        </w:rPr>
      </w:pPr>
      <w:r w:rsidRPr="00802916">
        <w:rPr>
          <w:rFonts w:ascii="Arial Narrow" w:hAnsi="Arial Narrow"/>
          <w:sz w:val="22"/>
          <w:szCs w:val="22"/>
        </w:rPr>
        <w:t>Nařízení vlády č. 495/2001 Sb., kterým se stanoví rozsah a bližší podmínky poskytování osobních ochranných pracovních prostředků, mycích, čistících a desinfekčních prostředků;</w:t>
      </w:r>
    </w:p>
    <w:p w:rsidR="00802916" w:rsidRPr="00802916" w:rsidRDefault="00802916" w:rsidP="00E238EF">
      <w:pPr>
        <w:spacing w:before="120"/>
        <w:ind w:right="-2"/>
        <w:jc w:val="both"/>
        <w:rPr>
          <w:rFonts w:ascii="Arial Narrow" w:hAnsi="Arial Narrow"/>
          <w:sz w:val="22"/>
          <w:szCs w:val="22"/>
        </w:rPr>
      </w:pPr>
    </w:p>
    <w:sectPr w:rsidR="00802916" w:rsidRPr="00802916"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916" w:rsidRDefault="00802916">
      <w:r>
        <w:separator/>
      </w:r>
    </w:p>
    <w:p w:rsidR="00802916" w:rsidRDefault="00802916"/>
  </w:endnote>
  <w:endnote w:type="continuationSeparator" w:id="0">
    <w:p w:rsidR="00802916" w:rsidRDefault="00802916">
      <w:r>
        <w:continuationSeparator/>
      </w:r>
    </w:p>
    <w:p w:rsidR="00802916" w:rsidRDefault="0080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916" w:rsidRDefault="00802916"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6404D0">
      <w:t>07/2021</w:t>
    </w:r>
    <w:r>
      <w:fldChar w:fldCharType="end"/>
    </w:r>
  </w:p>
  <w:p w:rsidR="00802916" w:rsidRDefault="00802916" w:rsidP="00D54C65">
    <w:pPr>
      <w:pStyle w:val="Zpat"/>
      <w:tabs>
        <w:tab w:val="clear" w:pos="8505"/>
        <w:tab w:val="right" w:pos="9639"/>
      </w:tabs>
    </w:pPr>
    <w:r>
      <w:fldChar w:fldCharType="begin"/>
    </w:r>
    <w:r>
      <w:instrText xml:space="preserve"> REF Stupen \h </w:instrText>
    </w:r>
    <w:r>
      <w:fldChar w:fldCharType="separate"/>
    </w:r>
    <w:r w:rsidR="006404D0">
      <w:t>DPS</w:t>
    </w:r>
    <w:r>
      <w:fldChar w:fldCharType="end"/>
    </w:r>
    <w:r>
      <w:tab/>
    </w:r>
    <w:r>
      <w:fldChar w:fldCharType="begin"/>
    </w:r>
    <w:r>
      <w:instrText xml:space="preserve"> PAGE  \* MERGEFORMAT </w:instrText>
    </w:r>
    <w:r>
      <w:fldChar w:fldCharType="separate"/>
    </w:r>
    <w:r w:rsidR="006404D0">
      <w:rPr>
        <w:noProof/>
      </w:rPr>
      <w:t>15</w:t>
    </w:r>
    <w:r>
      <w:fldChar w:fldCharType="end"/>
    </w:r>
    <w:r>
      <w:t xml:space="preserve"> / </w:t>
    </w:r>
    <w:r>
      <w:rPr>
        <w:noProof/>
      </w:rPr>
      <w:fldChar w:fldCharType="begin"/>
    </w:r>
    <w:r>
      <w:rPr>
        <w:noProof/>
      </w:rPr>
      <w:instrText xml:space="preserve"> NUMPAGES  \* MERGEFORMAT </w:instrText>
    </w:r>
    <w:r>
      <w:rPr>
        <w:noProof/>
      </w:rPr>
      <w:fldChar w:fldCharType="separate"/>
    </w:r>
    <w:r w:rsidR="006404D0">
      <w:rPr>
        <w:noProof/>
      </w:rPr>
      <w:t>15</w:t>
    </w:r>
    <w:r>
      <w:rPr>
        <w:noProof/>
      </w:rPr>
      <w:fldChar w:fldCharType="end"/>
    </w:r>
  </w:p>
  <w:p w:rsidR="00802916" w:rsidRDefault="008029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916" w:rsidRDefault="00802916">
      <w:r>
        <w:separator/>
      </w:r>
    </w:p>
    <w:p w:rsidR="00802916" w:rsidRDefault="00802916"/>
  </w:footnote>
  <w:footnote w:type="continuationSeparator" w:id="0">
    <w:p w:rsidR="00802916" w:rsidRDefault="00802916">
      <w:r>
        <w:continuationSeparator/>
      </w:r>
    </w:p>
    <w:p w:rsidR="00802916" w:rsidRDefault="008029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802916">
      <w:tc>
        <w:tcPr>
          <w:tcW w:w="7128" w:type="dxa"/>
          <w:tcBorders>
            <w:bottom w:val="single" w:sz="4" w:space="0" w:color="006699"/>
          </w:tcBorders>
          <w:vAlign w:val="center"/>
        </w:tcPr>
        <w:p w:rsidR="00802916" w:rsidRDefault="00802916" w:rsidP="0057276A">
          <w:pPr>
            <w:pStyle w:val="Zhlav"/>
          </w:pPr>
          <w:r>
            <w:t>BRNO, VDJ BÍLÁ HORA - REKONSTRUKCE ELEKTRICKÉ NN PŘÍPOJKY PRO OBJEKT</w:t>
          </w:r>
        </w:p>
      </w:tc>
      <w:tc>
        <w:tcPr>
          <w:tcW w:w="2649" w:type="dxa"/>
        </w:tcPr>
        <w:p w:rsidR="00802916" w:rsidRDefault="00802916"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802916" w:rsidRDefault="00802916"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6404D0" w:rsidRPr="006404D0">
      <w:rPr>
        <w:sz w:val="12"/>
        <w:szCs w:val="12"/>
      </w:rPr>
      <w:t>1555520-21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15EB0992"/>
    <w:multiLevelType w:val="hybridMultilevel"/>
    <w:tmpl w:val="D0141DE2"/>
    <w:lvl w:ilvl="0" w:tplc="513AA4AC">
      <w:numFmt w:val="bullet"/>
      <w:lvlText w:val="-"/>
      <w:lvlJc w:val="left"/>
      <w:pPr>
        <w:ind w:left="720" w:hanging="360"/>
      </w:pPr>
      <w:rPr>
        <w:rFonts w:ascii="Arial Narrow" w:eastAsia="Times New Roman" w:hAnsi="Arial Narrow" w:cs="Arial" w:hint="default"/>
        <w:color w:val="09161F"/>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F366E13"/>
    <w:multiLevelType w:val="hybridMultilevel"/>
    <w:tmpl w:val="89DE7A28"/>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6"/>
  </w:num>
  <w:num w:numId="8">
    <w:abstractNumId w:val="9"/>
  </w:num>
  <w:num w:numId="9">
    <w:abstractNumId w:val="7"/>
  </w:num>
  <w:num w:numId="10">
    <w:abstractNumId w:val="10"/>
  </w:num>
  <w:num w:numId="11">
    <w:abstractNumId w:val="5"/>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21A4A"/>
    <w:rsid w:val="000229B8"/>
    <w:rsid w:val="00026944"/>
    <w:rsid w:val="00030281"/>
    <w:rsid w:val="000529BD"/>
    <w:rsid w:val="00054101"/>
    <w:rsid w:val="0006587E"/>
    <w:rsid w:val="00065B6B"/>
    <w:rsid w:val="00067044"/>
    <w:rsid w:val="000712AD"/>
    <w:rsid w:val="00077C09"/>
    <w:rsid w:val="00080147"/>
    <w:rsid w:val="000835A5"/>
    <w:rsid w:val="0009372F"/>
    <w:rsid w:val="0009747A"/>
    <w:rsid w:val="000B16DD"/>
    <w:rsid w:val="000B2FC4"/>
    <w:rsid w:val="000B4E6A"/>
    <w:rsid w:val="000B660E"/>
    <w:rsid w:val="000C0476"/>
    <w:rsid w:val="000C4B02"/>
    <w:rsid w:val="000C7546"/>
    <w:rsid w:val="000D1FFA"/>
    <w:rsid w:val="000D2562"/>
    <w:rsid w:val="000D3C32"/>
    <w:rsid w:val="000E2906"/>
    <w:rsid w:val="000E6434"/>
    <w:rsid w:val="000F01A1"/>
    <w:rsid w:val="00100504"/>
    <w:rsid w:val="00112A43"/>
    <w:rsid w:val="00112AEE"/>
    <w:rsid w:val="00143079"/>
    <w:rsid w:val="00147D93"/>
    <w:rsid w:val="0015599C"/>
    <w:rsid w:val="00157477"/>
    <w:rsid w:val="00160D40"/>
    <w:rsid w:val="00162F04"/>
    <w:rsid w:val="00172639"/>
    <w:rsid w:val="00180DF8"/>
    <w:rsid w:val="00184206"/>
    <w:rsid w:val="00186B39"/>
    <w:rsid w:val="00196F91"/>
    <w:rsid w:val="001A4AED"/>
    <w:rsid w:val="001A51CC"/>
    <w:rsid w:val="001A663C"/>
    <w:rsid w:val="001A7C1D"/>
    <w:rsid w:val="001B3719"/>
    <w:rsid w:val="001B5A85"/>
    <w:rsid w:val="001B5C89"/>
    <w:rsid w:val="001C37C7"/>
    <w:rsid w:val="001C54D5"/>
    <w:rsid w:val="001C5F6F"/>
    <w:rsid w:val="001C66CD"/>
    <w:rsid w:val="001D369C"/>
    <w:rsid w:val="001E51FF"/>
    <w:rsid w:val="001E57D1"/>
    <w:rsid w:val="001E6571"/>
    <w:rsid w:val="001F2D81"/>
    <w:rsid w:val="00214177"/>
    <w:rsid w:val="002222E5"/>
    <w:rsid w:val="00225894"/>
    <w:rsid w:val="002264B0"/>
    <w:rsid w:val="002301CB"/>
    <w:rsid w:val="00234B2E"/>
    <w:rsid w:val="0024694C"/>
    <w:rsid w:val="002516CB"/>
    <w:rsid w:val="002524BE"/>
    <w:rsid w:val="00254F5D"/>
    <w:rsid w:val="00276B71"/>
    <w:rsid w:val="00282EBB"/>
    <w:rsid w:val="002924E4"/>
    <w:rsid w:val="002A50F0"/>
    <w:rsid w:val="002B3066"/>
    <w:rsid w:val="002B57D4"/>
    <w:rsid w:val="002B66CC"/>
    <w:rsid w:val="002C047F"/>
    <w:rsid w:val="002C1D97"/>
    <w:rsid w:val="002C50A0"/>
    <w:rsid w:val="002C5ECE"/>
    <w:rsid w:val="002D4B05"/>
    <w:rsid w:val="002D590E"/>
    <w:rsid w:val="002E6817"/>
    <w:rsid w:val="002F0AA0"/>
    <w:rsid w:val="002F7321"/>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53D1"/>
    <w:rsid w:val="0036797B"/>
    <w:rsid w:val="00376225"/>
    <w:rsid w:val="00380B64"/>
    <w:rsid w:val="00385317"/>
    <w:rsid w:val="00396B1C"/>
    <w:rsid w:val="00396EFC"/>
    <w:rsid w:val="003A261E"/>
    <w:rsid w:val="003A7885"/>
    <w:rsid w:val="003B113F"/>
    <w:rsid w:val="003B2B09"/>
    <w:rsid w:val="003D05D4"/>
    <w:rsid w:val="003D544A"/>
    <w:rsid w:val="003E11A7"/>
    <w:rsid w:val="003E1725"/>
    <w:rsid w:val="003E177D"/>
    <w:rsid w:val="003E2565"/>
    <w:rsid w:val="003E5AB1"/>
    <w:rsid w:val="003F0509"/>
    <w:rsid w:val="003F52CE"/>
    <w:rsid w:val="00400A5E"/>
    <w:rsid w:val="00402EB6"/>
    <w:rsid w:val="00406FD8"/>
    <w:rsid w:val="0041630C"/>
    <w:rsid w:val="0041631A"/>
    <w:rsid w:val="00416E78"/>
    <w:rsid w:val="0041711D"/>
    <w:rsid w:val="00417BBB"/>
    <w:rsid w:val="00421535"/>
    <w:rsid w:val="00430123"/>
    <w:rsid w:val="0044023A"/>
    <w:rsid w:val="00441A1D"/>
    <w:rsid w:val="004420AC"/>
    <w:rsid w:val="00442A7A"/>
    <w:rsid w:val="00445BF8"/>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FFB"/>
    <w:rsid w:val="004A37AE"/>
    <w:rsid w:val="004C0FEB"/>
    <w:rsid w:val="004C56AF"/>
    <w:rsid w:val="004D2703"/>
    <w:rsid w:val="004E02F9"/>
    <w:rsid w:val="004F1367"/>
    <w:rsid w:val="004F3CFA"/>
    <w:rsid w:val="004F5EBA"/>
    <w:rsid w:val="00500866"/>
    <w:rsid w:val="00500F8E"/>
    <w:rsid w:val="00503B79"/>
    <w:rsid w:val="00510ACE"/>
    <w:rsid w:val="005155A1"/>
    <w:rsid w:val="0052531B"/>
    <w:rsid w:val="0053340E"/>
    <w:rsid w:val="0053547F"/>
    <w:rsid w:val="00536AAD"/>
    <w:rsid w:val="00536BE1"/>
    <w:rsid w:val="005401D9"/>
    <w:rsid w:val="00540AEC"/>
    <w:rsid w:val="00542968"/>
    <w:rsid w:val="00557A74"/>
    <w:rsid w:val="00561C86"/>
    <w:rsid w:val="00566035"/>
    <w:rsid w:val="00566302"/>
    <w:rsid w:val="005717FB"/>
    <w:rsid w:val="0057276A"/>
    <w:rsid w:val="00573D9C"/>
    <w:rsid w:val="00584052"/>
    <w:rsid w:val="00585AAD"/>
    <w:rsid w:val="00592EA0"/>
    <w:rsid w:val="005971B7"/>
    <w:rsid w:val="00597ACE"/>
    <w:rsid w:val="005B2972"/>
    <w:rsid w:val="005B3E3C"/>
    <w:rsid w:val="005B3F93"/>
    <w:rsid w:val="005B5685"/>
    <w:rsid w:val="005B5B56"/>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0AA3"/>
    <w:rsid w:val="00612199"/>
    <w:rsid w:val="00612644"/>
    <w:rsid w:val="00613861"/>
    <w:rsid w:val="00613D64"/>
    <w:rsid w:val="006148C7"/>
    <w:rsid w:val="00615905"/>
    <w:rsid w:val="006218F6"/>
    <w:rsid w:val="0062477A"/>
    <w:rsid w:val="00626BD8"/>
    <w:rsid w:val="00633FC3"/>
    <w:rsid w:val="006404D0"/>
    <w:rsid w:val="00646BBF"/>
    <w:rsid w:val="00653807"/>
    <w:rsid w:val="00660C05"/>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E0326"/>
    <w:rsid w:val="006E40C0"/>
    <w:rsid w:val="006F06A1"/>
    <w:rsid w:val="006F07A9"/>
    <w:rsid w:val="006F6923"/>
    <w:rsid w:val="00700B91"/>
    <w:rsid w:val="00703687"/>
    <w:rsid w:val="00705D68"/>
    <w:rsid w:val="00710A9E"/>
    <w:rsid w:val="00710D62"/>
    <w:rsid w:val="00713467"/>
    <w:rsid w:val="007177DB"/>
    <w:rsid w:val="00726270"/>
    <w:rsid w:val="00736722"/>
    <w:rsid w:val="007378C8"/>
    <w:rsid w:val="00745551"/>
    <w:rsid w:val="00762E57"/>
    <w:rsid w:val="0077170E"/>
    <w:rsid w:val="007822AC"/>
    <w:rsid w:val="00785155"/>
    <w:rsid w:val="00786362"/>
    <w:rsid w:val="00787C59"/>
    <w:rsid w:val="00790918"/>
    <w:rsid w:val="00796EC9"/>
    <w:rsid w:val="007A1729"/>
    <w:rsid w:val="007A4704"/>
    <w:rsid w:val="007A58D3"/>
    <w:rsid w:val="007B0020"/>
    <w:rsid w:val="007B0620"/>
    <w:rsid w:val="007B12F4"/>
    <w:rsid w:val="007C603A"/>
    <w:rsid w:val="007D408A"/>
    <w:rsid w:val="007D5413"/>
    <w:rsid w:val="007E5A44"/>
    <w:rsid w:val="007E6F08"/>
    <w:rsid w:val="007F0F3E"/>
    <w:rsid w:val="007F61A4"/>
    <w:rsid w:val="00802916"/>
    <w:rsid w:val="00802B62"/>
    <w:rsid w:val="008056F2"/>
    <w:rsid w:val="00807739"/>
    <w:rsid w:val="008128D8"/>
    <w:rsid w:val="0081593C"/>
    <w:rsid w:val="00815F7C"/>
    <w:rsid w:val="0081718A"/>
    <w:rsid w:val="00823912"/>
    <w:rsid w:val="00825F96"/>
    <w:rsid w:val="008325A4"/>
    <w:rsid w:val="008330E3"/>
    <w:rsid w:val="00833BD3"/>
    <w:rsid w:val="00837C37"/>
    <w:rsid w:val="0084241A"/>
    <w:rsid w:val="00847011"/>
    <w:rsid w:val="00860A36"/>
    <w:rsid w:val="008623A7"/>
    <w:rsid w:val="008639D6"/>
    <w:rsid w:val="00864F57"/>
    <w:rsid w:val="008705BA"/>
    <w:rsid w:val="00873487"/>
    <w:rsid w:val="00873F1F"/>
    <w:rsid w:val="00874BD0"/>
    <w:rsid w:val="00881F31"/>
    <w:rsid w:val="008839A0"/>
    <w:rsid w:val="00884801"/>
    <w:rsid w:val="00885335"/>
    <w:rsid w:val="008922DA"/>
    <w:rsid w:val="008934BB"/>
    <w:rsid w:val="008962E7"/>
    <w:rsid w:val="008A00F5"/>
    <w:rsid w:val="008A16F8"/>
    <w:rsid w:val="008A2A4C"/>
    <w:rsid w:val="008A65D2"/>
    <w:rsid w:val="008B5EF9"/>
    <w:rsid w:val="008C1DBE"/>
    <w:rsid w:val="008C6649"/>
    <w:rsid w:val="008C7D44"/>
    <w:rsid w:val="008D31EA"/>
    <w:rsid w:val="008D4180"/>
    <w:rsid w:val="008E1D15"/>
    <w:rsid w:val="008E39A6"/>
    <w:rsid w:val="008F0DE2"/>
    <w:rsid w:val="008F264F"/>
    <w:rsid w:val="008F71A3"/>
    <w:rsid w:val="00900161"/>
    <w:rsid w:val="00906F8B"/>
    <w:rsid w:val="00910F39"/>
    <w:rsid w:val="00920A04"/>
    <w:rsid w:val="00923132"/>
    <w:rsid w:val="00924293"/>
    <w:rsid w:val="00927AEE"/>
    <w:rsid w:val="009347EE"/>
    <w:rsid w:val="00937966"/>
    <w:rsid w:val="00940495"/>
    <w:rsid w:val="009474E5"/>
    <w:rsid w:val="00947A1D"/>
    <w:rsid w:val="0095445A"/>
    <w:rsid w:val="0095707F"/>
    <w:rsid w:val="00964980"/>
    <w:rsid w:val="00972968"/>
    <w:rsid w:val="00983A70"/>
    <w:rsid w:val="00987167"/>
    <w:rsid w:val="00990FA7"/>
    <w:rsid w:val="00991D0A"/>
    <w:rsid w:val="00992281"/>
    <w:rsid w:val="009A394F"/>
    <w:rsid w:val="009A6DC2"/>
    <w:rsid w:val="009C074F"/>
    <w:rsid w:val="009C2411"/>
    <w:rsid w:val="009C370F"/>
    <w:rsid w:val="009C3F98"/>
    <w:rsid w:val="009C7991"/>
    <w:rsid w:val="009D27CD"/>
    <w:rsid w:val="009E0261"/>
    <w:rsid w:val="009E1CBB"/>
    <w:rsid w:val="009E56A2"/>
    <w:rsid w:val="009E7121"/>
    <w:rsid w:val="009F3886"/>
    <w:rsid w:val="009F6E6C"/>
    <w:rsid w:val="00A02081"/>
    <w:rsid w:val="00A052D5"/>
    <w:rsid w:val="00A0747D"/>
    <w:rsid w:val="00A07857"/>
    <w:rsid w:val="00A14D7C"/>
    <w:rsid w:val="00A17222"/>
    <w:rsid w:val="00A17DB2"/>
    <w:rsid w:val="00A24C26"/>
    <w:rsid w:val="00A26CA2"/>
    <w:rsid w:val="00A3725D"/>
    <w:rsid w:val="00A37FBF"/>
    <w:rsid w:val="00A42609"/>
    <w:rsid w:val="00A42709"/>
    <w:rsid w:val="00A43326"/>
    <w:rsid w:val="00A44828"/>
    <w:rsid w:val="00A52E82"/>
    <w:rsid w:val="00A60BDB"/>
    <w:rsid w:val="00A61D34"/>
    <w:rsid w:val="00A641C9"/>
    <w:rsid w:val="00A673CD"/>
    <w:rsid w:val="00A77059"/>
    <w:rsid w:val="00A81E4B"/>
    <w:rsid w:val="00A87DD4"/>
    <w:rsid w:val="00A94057"/>
    <w:rsid w:val="00AC06FC"/>
    <w:rsid w:val="00AC1D29"/>
    <w:rsid w:val="00AC3AD2"/>
    <w:rsid w:val="00AC3D46"/>
    <w:rsid w:val="00AC524B"/>
    <w:rsid w:val="00AD2E91"/>
    <w:rsid w:val="00AD5B9F"/>
    <w:rsid w:val="00AE2C31"/>
    <w:rsid w:val="00AE3B2F"/>
    <w:rsid w:val="00AF447C"/>
    <w:rsid w:val="00AF47B2"/>
    <w:rsid w:val="00AF60B8"/>
    <w:rsid w:val="00B00037"/>
    <w:rsid w:val="00B044D7"/>
    <w:rsid w:val="00B05604"/>
    <w:rsid w:val="00B05DD3"/>
    <w:rsid w:val="00B079F5"/>
    <w:rsid w:val="00B17E00"/>
    <w:rsid w:val="00B20513"/>
    <w:rsid w:val="00B25B05"/>
    <w:rsid w:val="00B30250"/>
    <w:rsid w:val="00B30FEC"/>
    <w:rsid w:val="00B339E7"/>
    <w:rsid w:val="00B56367"/>
    <w:rsid w:val="00B6302C"/>
    <w:rsid w:val="00B63256"/>
    <w:rsid w:val="00B666E5"/>
    <w:rsid w:val="00B712E3"/>
    <w:rsid w:val="00B73663"/>
    <w:rsid w:val="00B73BB1"/>
    <w:rsid w:val="00B8024C"/>
    <w:rsid w:val="00B81204"/>
    <w:rsid w:val="00B8460E"/>
    <w:rsid w:val="00B854C3"/>
    <w:rsid w:val="00B862A1"/>
    <w:rsid w:val="00B91710"/>
    <w:rsid w:val="00B926D8"/>
    <w:rsid w:val="00BA4547"/>
    <w:rsid w:val="00BB166B"/>
    <w:rsid w:val="00BC02EC"/>
    <w:rsid w:val="00BC2544"/>
    <w:rsid w:val="00BC25AE"/>
    <w:rsid w:val="00BC2E0E"/>
    <w:rsid w:val="00BC79D7"/>
    <w:rsid w:val="00BD2CBF"/>
    <w:rsid w:val="00BD6661"/>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4601C"/>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6725"/>
    <w:rsid w:val="00CD3C9F"/>
    <w:rsid w:val="00CD4354"/>
    <w:rsid w:val="00CE1751"/>
    <w:rsid w:val="00CE2992"/>
    <w:rsid w:val="00CF2B3A"/>
    <w:rsid w:val="00CF52D0"/>
    <w:rsid w:val="00D026E9"/>
    <w:rsid w:val="00D0459C"/>
    <w:rsid w:val="00D111CD"/>
    <w:rsid w:val="00D112EF"/>
    <w:rsid w:val="00D12D70"/>
    <w:rsid w:val="00D1319A"/>
    <w:rsid w:val="00D270B6"/>
    <w:rsid w:val="00D3582B"/>
    <w:rsid w:val="00D35BC9"/>
    <w:rsid w:val="00D3776C"/>
    <w:rsid w:val="00D4141C"/>
    <w:rsid w:val="00D47B2F"/>
    <w:rsid w:val="00D516F7"/>
    <w:rsid w:val="00D5387B"/>
    <w:rsid w:val="00D54C65"/>
    <w:rsid w:val="00D5554F"/>
    <w:rsid w:val="00D571A4"/>
    <w:rsid w:val="00D575BE"/>
    <w:rsid w:val="00D61A02"/>
    <w:rsid w:val="00D61F0F"/>
    <w:rsid w:val="00D61F2D"/>
    <w:rsid w:val="00D65702"/>
    <w:rsid w:val="00D741AB"/>
    <w:rsid w:val="00D76E62"/>
    <w:rsid w:val="00D830D9"/>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E043AB"/>
    <w:rsid w:val="00E10D49"/>
    <w:rsid w:val="00E15283"/>
    <w:rsid w:val="00E238EF"/>
    <w:rsid w:val="00E2798F"/>
    <w:rsid w:val="00E30C10"/>
    <w:rsid w:val="00E4435F"/>
    <w:rsid w:val="00E55B8E"/>
    <w:rsid w:val="00E57156"/>
    <w:rsid w:val="00E57942"/>
    <w:rsid w:val="00E65DC7"/>
    <w:rsid w:val="00E741A5"/>
    <w:rsid w:val="00E80B22"/>
    <w:rsid w:val="00E81A13"/>
    <w:rsid w:val="00E850A8"/>
    <w:rsid w:val="00E934BC"/>
    <w:rsid w:val="00E93C10"/>
    <w:rsid w:val="00E94FBB"/>
    <w:rsid w:val="00EA04CB"/>
    <w:rsid w:val="00EA1956"/>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14373"/>
    <w:rsid w:val="00F17F4E"/>
    <w:rsid w:val="00F4004C"/>
    <w:rsid w:val="00F40493"/>
    <w:rsid w:val="00F412BB"/>
    <w:rsid w:val="00F42888"/>
    <w:rsid w:val="00F64454"/>
    <w:rsid w:val="00F6721C"/>
    <w:rsid w:val="00F72AE8"/>
    <w:rsid w:val="00F77A72"/>
    <w:rsid w:val="00F826BA"/>
    <w:rsid w:val="00F84320"/>
    <w:rsid w:val="00F95507"/>
    <w:rsid w:val="00F95665"/>
    <w:rsid w:val="00F977D8"/>
    <w:rsid w:val="00FA6ADE"/>
    <w:rsid w:val="00FA773B"/>
    <w:rsid w:val="00FB29BE"/>
    <w:rsid w:val="00FC3501"/>
    <w:rsid w:val="00FD1227"/>
    <w:rsid w:val="00FD424F"/>
    <w:rsid w:val="00FD4348"/>
    <w:rsid w:val="00FD5360"/>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2769"/>
    <o:shapelayout v:ext="edit">
      <o:idmap v:ext="edit" data="1"/>
    </o:shapelayout>
  </w:shapeDefaults>
  <w:decimalSymbol w:val="."/>
  <w:listSeparator w:val=";"/>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spacing w:before="360" w:after="120"/>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qFormat/>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qFormat/>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qFormat/>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E238EF"/>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E238EF"/>
    <w:rPr>
      <w:rFonts w:ascii="Arial Narrow" w:hAnsi="Arial Narrow"/>
      <w:color w:val="000000"/>
      <w:sz w:val="24"/>
      <w:szCs w:val="20"/>
    </w:rPr>
  </w:style>
  <w:style w:type="paragraph" w:customStyle="1" w:styleId="N10-Popisspec">
    <w:name w:val="N10-Popis_spec"/>
    <w:basedOn w:val="Normln"/>
    <w:link w:val="N10-PopisspecChar"/>
    <w:uiPriority w:val="99"/>
    <w:rsid w:val="00E238EF"/>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E238EF"/>
    <w:rPr>
      <w:rFonts w:ascii="Arial Narrow" w:hAnsi="Arial Narrow"/>
      <w:sz w:val="20"/>
      <w:szCs w:val="20"/>
    </w:rPr>
  </w:style>
  <w:style w:type="paragraph" w:styleId="Zkladntextodsazen">
    <w:name w:val="Body Text Indent"/>
    <w:basedOn w:val="Normln"/>
    <w:link w:val="ZkladntextodsazenChar"/>
    <w:uiPriority w:val="99"/>
    <w:semiHidden/>
    <w:unhideWhenUsed/>
    <w:locked/>
    <w:rsid w:val="00E238EF"/>
    <w:pPr>
      <w:spacing w:after="120"/>
      <w:ind w:left="283"/>
    </w:pPr>
  </w:style>
  <w:style w:type="character" w:customStyle="1" w:styleId="ZkladntextodsazenChar">
    <w:name w:val="Základní text odsazený Char"/>
    <w:basedOn w:val="Standardnpsmoodstavce"/>
    <w:link w:val="Zkladntextodsazen"/>
    <w:uiPriority w:val="99"/>
    <w:semiHidden/>
    <w:rsid w:val="00E238EF"/>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Map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15</Pages>
  <Words>4767</Words>
  <Characters>31480</Characters>
  <Application>Microsoft Office Word</Application>
  <DocSecurity>0</DocSecurity>
  <Lines>262</Lines>
  <Paragraphs>72</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13</cp:revision>
  <cp:lastPrinted>2021-11-24T17:41:00Z</cp:lastPrinted>
  <dcterms:created xsi:type="dcterms:W3CDTF">2017-08-17T06:36:00Z</dcterms:created>
  <dcterms:modified xsi:type="dcterms:W3CDTF">2021-11-24T17:44:00Z</dcterms:modified>
</cp:coreProperties>
</file>